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2022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7068,2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7079,5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321C9" w:rsidRPr="00273318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квартал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724177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321C9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142427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66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</w:t>
      </w:r>
      <w:proofErr w:type="gram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73318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14616D"/>
    <w:rsid w:val="00213F5A"/>
    <w:rsid w:val="002321C9"/>
    <w:rsid w:val="00273318"/>
    <w:rsid w:val="0045729A"/>
    <w:rsid w:val="00686207"/>
    <w:rsid w:val="00714007"/>
    <w:rsid w:val="00A27FB2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177</Words>
  <Characters>1014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15</cp:revision>
  <dcterms:created xsi:type="dcterms:W3CDTF">2022-01-17T14:14:00Z</dcterms:created>
  <dcterms:modified xsi:type="dcterms:W3CDTF">2023-02-27T07:33:00Z</dcterms:modified>
</cp:coreProperties>
</file>