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C5E" w:rsidRPr="007659EE" w:rsidRDefault="002D119B" w:rsidP="00C51C5E">
      <w:pPr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60AE9">
        <w:rPr>
          <w:rFonts w:ascii="Times New Roman" w:hAnsi="Times New Roman"/>
          <w:sz w:val="28"/>
          <w:szCs w:val="28"/>
        </w:rPr>
        <w:t xml:space="preserve"> Материалы</w:t>
      </w:r>
      <w:r w:rsidR="00497583" w:rsidRPr="00F60AE9">
        <w:rPr>
          <w:rFonts w:ascii="Times New Roman" w:hAnsi="Times New Roman"/>
          <w:sz w:val="28"/>
          <w:szCs w:val="28"/>
        </w:rPr>
        <w:t xml:space="preserve"> поо</w:t>
      </w:r>
      <w:r w:rsidRPr="00F60AE9">
        <w:rPr>
          <w:rFonts w:ascii="Times New Roman" w:hAnsi="Times New Roman"/>
          <w:sz w:val="28"/>
          <w:szCs w:val="28"/>
        </w:rPr>
        <w:t>б</w:t>
      </w:r>
      <w:r w:rsidR="0022391A" w:rsidRPr="00F60AE9">
        <w:rPr>
          <w:rFonts w:ascii="Times New Roman" w:hAnsi="Times New Roman"/>
          <w:sz w:val="28"/>
          <w:szCs w:val="28"/>
        </w:rPr>
        <w:t>основанию расчетных показателей, содержащихся</w:t>
      </w:r>
      <w:r w:rsidR="00497583" w:rsidRPr="00F60AE9">
        <w:rPr>
          <w:rFonts w:ascii="Times New Roman" w:hAnsi="Times New Roman"/>
          <w:sz w:val="28"/>
          <w:szCs w:val="28"/>
        </w:rPr>
        <w:t>во</w:t>
      </w:r>
      <w:r w:rsidR="0022391A" w:rsidRPr="00F60AE9">
        <w:rPr>
          <w:rFonts w:ascii="Times New Roman" w:hAnsi="Times New Roman"/>
          <w:sz w:val="28"/>
          <w:szCs w:val="28"/>
        </w:rPr>
        <w:t xml:space="preserve">сновной </w:t>
      </w:r>
      <w:r w:rsidR="0044477A" w:rsidRPr="00F60AE9">
        <w:rPr>
          <w:rFonts w:ascii="Times New Roman" w:hAnsi="Times New Roman"/>
          <w:sz w:val="28"/>
          <w:szCs w:val="28"/>
        </w:rPr>
        <w:t>ч</w:t>
      </w:r>
      <w:r w:rsidR="0022391A" w:rsidRPr="00F60AE9">
        <w:rPr>
          <w:rFonts w:ascii="Times New Roman" w:hAnsi="Times New Roman"/>
          <w:sz w:val="28"/>
          <w:szCs w:val="28"/>
        </w:rPr>
        <w:t>асти</w:t>
      </w:r>
      <w:r w:rsidR="0022391A" w:rsidRPr="00F60AE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нормативов градостроительного проектирования</w:t>
      </w:r>
      <w:r w:rsidR="00BC7F2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C7F25">
        <w:rPr>
          <w:sz w:val="28"/>
          <w:szCs w:val="28"/>
        </w:rPr>
        <w:t xml:space="preserve">городского поселения Хомутово </w:t>
      </w:r>
      <w:r w:rsidR="007659EE" w:rsidRPr="007659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Новодеревеньковского района </w:t>
      </w:r>
    </w:p>
    <w:p w:rsidR="002D119B" w:rsidRPr="00F60AE9" w:rsidRDefault="007659EE" w:rsidP="0025722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659EE">
        <w:rPr>
          <w:rFonts w:ascii="Times New Roman" w:eastAsia="Times New Roman" w:hAnsi="Times New Roman"/>
          <w:bCs/>
          <w:sz w:val="28"/>
          <w:szCs w:val="28"/>
          <w:lang w:eastAsia="ru-RU"/>
        </w:rPr>
        <w:t>Орловской области</w:t>
      </w:r>
    </w:p>
    <w:p w:rsidR="002E65D5" w:rsidRPr="00F60AE9" w:rsidRDefault="002E65D5" w:rsidP="002E65B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4D35CD" w:rsidRPr="00F60AE9" w:rsidRDefault="004D35CD" w:rsidP="002E65B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Cs w:val="28"/>
        </w:rPr>
      </w:pPr>
    </w:p>
    <w:p w:rsidR="00531B3B" w:rsidRPr="005076A8" w:rsidRDefault="004D35CD" w:rsidP="00531B3B">
      <w:pPr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60AE9">
        <w:rPr>
          <w:rFonts w:ascii="Times New Roman" w:hAnsi="Times New Roman"/>
          <w:sz w:val="28"/>
          <w:szCs w:val="28"/>
        </w:rPr>
        <w:t xml:space="preserve"> Обоснование предельных значений расчетных показателей для объектов местного значения муниципальны</w:t>
      </w:r>
      <w:r w:rsidR="004A4919" w:rsidRPr="00F60AE9">
        <w:rPr>
          <w:rFonts w:ascii="Times New Roman" w:hAnsi="Times New Roman"/>
          <w:sz w:val="28"/>
          <w:szCs w:val="28"/>
        </w:rPr>
        <w:t>х образований Орловской области</w:t>
      </w:r>
      <w:r w:rsidR="00531B3B">
        <w:rPr>
          <w:rFonts w:ascii="Times New Roman" w:hAnsi="Times New Roman"/>
          <w:sz w:val="28"/>
          <w:szCs w:val="28"/>
        </w:rPr>
        <w:t xml:space="preserve"> в соответствии с </w:t>
      </w:r>
      <w:r w:rsidR="00531B3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Региональными</w:t>
      </w:r>
      <w:r w:rsidR="00531B3B" w:rsidRPr="005076A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норматив</w:t>
      </w:r>
      <w:r w:rsidR="00531B3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ами</w:t>
      </w:r>
      <w:r w:rsidR="00531B3B" w:rsidRPr="005076A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градостроительного проектирования</w:t>
      </w:r>
    </w:p>
    <w:p w:rsidR="00531B3B" w:rsidRDefault="00531B3B" w:rsidP="00531B3B">
      <w:pPr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076A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Орловской области</w:t>
      </w:r>
    </w:p>
    <w:p w:rsidR="00564EAE" w:rsidRDefault="00564EAE" w:rsidP="00531B3B">
      <w:pPr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564EAE" w:rsidRDefault="00564EAE" w:rsidP="00564EAE">
      <w:pPr>
        <w:spacing w:after="0" w:line="240" w:lineRule="auto"/>
        <w:contextualSpacing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Таблица 1</w:t>
      </w:r>
    </w:p>
    <w:tbl>
      <w:tblPr>
        <w:tblStyle w:val="a4"/>
        <w:tblW w:w="0" w:type="auto"/>
        <w:tblInd w:w="-459" w:type="dxa"/>
        <w:tblLook w:val="04A0"/>
      </w:tblPr>
      <w:tblGrid>
        <w:gridCol w:w="709"/>
        <w:gridCol w:w="2693"/>
        <w:gridCol w:w="5387"/>
        <w:gridCol w:w="6032"/>
      </w:tblGrid>
      <w:tr w:rsidR="00564EAE" w:rsidRPr="00564EAE" w:rsidTr="001A778E">
        <w:tc>
          <w:tcPr>
            <w:tcW w:w="709" w:type="dxa"/>
            <w:vMerge w:val="restart"/>
          </w:tcPr>
          <w:p w:rsidR="00564EAE" w:rsidRPr="00564EAE" w:rsidRDefault="00564EAE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64EA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  <w:vMerge w:val="restart"/>
          </w:tcPr>
          <w:p w:rsidR="00564EAE" w:rsidRPr="00564EAE" w:rsidRDefault="00564EAE" w:rsidP="00564E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64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Наименование области, вида, объекта местного значения</w:t>
            </w:r>
          </w:p>
        </w:tc>
        <w:tc>
          <w:tcPr>
            <w:tcW w:w="11419" w:type="dxa"/>
            <w:gridSpan w:val="2"/>
          </w:tcPr>
          <w:p w:rsidR="00564EAE" w:rsidRPr="00564EAE" w:rsidRDefault="00564EAE" w:rsidP="00564E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Правовые и технические основания установления предельных значений допустимого уровня обеспеченности объектами местного значения и их территориальной доступности</w:t>
            </w:r>
          </w:p>
        </w:tc>
      </w:tr>
      <w:tr w:rsidR="00564EAE" w:rsidRPr="00564EAE" w:rsidTr="001A778E">
        <w:tc>
          <w:tcPr>
            <w:tcW w:w="709" w:type="dxa"/>
            <w:vMerge/>
          </w:tcPr>
          <w:p w:rsidR="00564EAE" w:rsidRPr="00564EAE" w:rsidRDefault="00564EAE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64EAE" w:rsidRPr="00564EAE" w:rsidRDefault="00564EAE" w:rsidP="00564E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564EAE" w:rsidRPr="00564EAE" w:rsidRDefault="00564EAE" w:rsidP="00564E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6030" w:type="dxa"/>
            <w:shd w:val="clear" w:color="auto" w:fill="auto"/>
          </w:tcPr>
          <w:p w:rsidR="00564EAE" w:rsidRPr="00564EAE" w:rsidRDefault="00564EAE" w:rsidP="00564E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Поселение</w:t>
            </w:r>
          </w:p>
        </w:tc>
      </w:tr>
      <w:tr w:rsidR="00564EAE" w:rsidRPr="00564EAE" w:rsidTr="001A778E">
        <w:tc>
          <w:tcPr>
            <w:tcW w:w="709" w:type="dxa"/>
          </w:tcPr>
          <w:p w:rsidR="00564EAE" w:rsidRPr="00564EAE" w:rsidRDefault="00564EAE" w:rsidP="00564E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564EAE" w:rsidRPr="00564EAE" w:rsidRDefault="00564EAE" w:rsidP="00564E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</w:tcPr>
          <w:p w:rsidR="00564EAE" w:rsidRPr="00564EAE" w:rsidRDefault="00564EAE" w:rsidP="00564E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30" w:type="dxa"/>
          </w:tcPr>
          <w:p w:rsidR="00564EAE" w:rsidRPr="00564EAE" w:rsidRDefault="00564EAE" w:rsidP="00564E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564EAE" w:rsidRPr="00564EAE" w:rsidTr="001A778E">
        <w:tc>
          <w:tcPr>
            <w:tcW w:w="709" w:type="dxa"/>
          </w:tcPr>
          <w:p w:rsidR="00564EAE" w:rsidRPr="00564EAE" w:rsidRDefault="00564EAE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12" w:type="dxa"/>
            <w:gridSpan w:val="3"/>
          </w:tcPr>
          <w:p w:rsidR="00564EAE" w:rsidRPr="00564EAE" w:rsidRDefault="00564EAE" w:rsidP="00564E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64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Область инженерно-технического обеспечения</w:t>
            </w:r>
          </w:p>
        </w:tc>
      </w:tr>
      <w:tr w:rsidR="00564EAE" w:rsidRPr="00564EAE" w:rsidTr="001A778E">
        <w:tc>
          <w:tcPr>
            <w:tcW w:w="709" w:type="dxa"/>
          </w:tcPr>
          <w:p w:rsidR="001A778E" w:rsidRDefault="001A778E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4EAE" w:rsidRPr="00564EAE" w:rsidRDefault="008815BD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</w:tcPr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4EAE" w:rsidRPr="00F60AE9" w:rsidRDefault="00564EAE" w:rsidP="001268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Комплекс сооружений</w:t>
            </w:r>
          </w:p>
          <w:p w:rsidR="00564EAE" w:rsidRPr="00F60AE9" w:rsidRDefault="00564EAE" w:rsidP="001268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электроснабжения</w:t>
            </w:r>
          </w:p>
          <w:p w:rsidR="00564EAE" w:rsidRPr="00564EAE" w:rsidRDefault="00564EAE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Объем электропотребления принят 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в соответствии 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СП 42.13330.2016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Сводом правил Градостроительство. Планировка и застройка городских и сельских поселений. Актуализированная редакция СНиП 2.07.01-89*», утвержденным приказом Минстроя России от 30 декабря 2016 года № 1034/пр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Приложение Л.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Базовое предельное значение показателя: 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1350 кВт ч/год на 1 человека.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Значение показателя для каждой категории муниципальных образований вычисляется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по формуле: 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1350 х К</w:t>
            </w:r>
            <w:r w:rsidRPr="00F60AE9">
              <w:rPr>
                <w:rFonts w:ascii="Times New Roman" w:hAnsi="Times New Roman"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где: К</w:t>
            </w:r>
            <w:r w:rsidRPr="00F60AE9">
              <w:rPr>
                <w:rFonts w:ascii="Times New Roman" w:hAnsi="Times New Roman"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Удаленность 0 м (до границы насе</w:t>
            </w:r>
            <w:r w:rsidRPr="00F60AE9">
              <w:rPr>
                <w:rFonts w:ascii="Times New Roman" w:hAnsi="Times New Roman"/>
                <w:sz w:val="24"/>
                <w:szCs w:val="24"/>
              </w:rPr>
              <w:softHyphen/>
              <w:t>лен</w:t>
            </w:r>
            <w:r w:rsidRPr="00F60AE9">
              <w:rPr>
                <w:rFonts w:ascii="Times New Roman" w:hAnsi="Times New Roman"/>
                <w:sz w:val="24"/>
                <w:szCs w:val="24"/>
              </w:rPr>
              <w:softHyphen/>
              <w:t>ного пункта) принята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в соответствии с полномочиями, установлен</w:t>
            </w:r>
            <w:r w:rsidRPr="00F60AE9">
              <w:rPr>
                <w:rFonts w:ascii="Times New Roman" w:hAnsi="Times New Roman"/>
                <w:sz w:val="24"/>
                <w:szCs w:val="24"/>
              </w:rPr>
              <w:softHyphen/>
              <w:t xml:space="preserve">ными частью 1 статьи 15 Федерального закона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от 6 октября 2003 года № 131-ФЗ «Об общих принципах организации местного самоуправления в Российской Федерации» </w:t>
            </w:r>
          </w:p>
          <w:p w:rsidR="00564EAE" w:rsidRPr="00564EAE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030" w:type="dxa"/>
            <w:shd w:val="clear" w:color="auto" w:fill="auto"/>
          </w:tcPr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Объем электропотребления принят в соответствии 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br/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СП 42.13330.2016 Сводом правил «Градостроительство. Планировка и застройка городских и сельских поселений. Актуализированная редакция СНиП 2.07.01-89*», утвержденным приказом Минстроя России от 30 декабря 2016 года № 1034/пр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Приложение Л. 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Базовое предельное значение показателя: 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1700 кВт ч/год на 1 человека – для городскогопоселения;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950 кВт ч/год на 1 чел. –для сельского поселения.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Для городского поселения значение показателя для каждой категории муниципальных образований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вычисляется по формуле: 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1700 х К</w:t>
            </w:r>
            <w:r w:rsidRPr="00F60AE9">
              <w:rPr>
                <w:rFonts w:ascii="Times New Roman" w:hAnsi="Times New Roman"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для сельского поселения значение показателя для каждой категории муниципальных образований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вычисляется по формуле: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950 х К</w:t>
            </w:r>
            <w:r w:rsidRPr="00F60AE9">
              <w:rPr>
                <w:rFonts w:ascii="Times New Roman" w:hAnsi="Times New Roman"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64EAE" w:rsidRPr="00F60AE9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где: К</w:t>
            </w:r>
            <w:r w:rsidRPr="00F60AE9">
              <w:rPr>
                <w:rFonts w:ascii="Times New Roman" w:hAnsi="Times New Roman"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564EAE" w:rsidRPr="00564EAE" w:rsidRDefault="00564EAE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Удаленность 300 м принята для городских поселений,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500 м – для сельских поселений в соответствии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с пунктом 1 перечня случаев, при которых для строительства, реконструкции линейного объекта не требуется подготовка документации по планировке территории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утвержденного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постановлением Правительства Российской Федерации от 7 марта 2017 года № 269 </w:t>
            </w:r>
            <w:r w:rsidRPr="00F60A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«Об утверждении перечня случаев, при которых для строительства, реконструкции линейного объекта не требуется подготовка документации </w:t>
            </w:r>
            <w:r w:rsidRPr="00F60AE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по планировке территории»</w:t>
            </w:r>
          </w:p>
        </w:tc>
      </w:tr>
      <w:tr w:rsidR="008815BD" w:rsidRPr="00564EAE" w:rsidTr="001A778E">
        <w:tc>
          <w:tcPr>
            <w:tcW w:w="709" w:type="dxa"/>
          </w:tcPr>
          <w:p w:rsidR="008815BD" w:rsidRPr="00564EAE" w:rsidRDefault="008815BD" w:rsidP="00564EA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14112" w:type="dxa"/>
            <w:gridSpan w:val="3"/>
          </w:tcPr>
          <w:p w:rsidR="008815BD" w:rsidRPr="00564EAE" w:rsidRDefault="008815BD" w:rsidP="008815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Объекты газоснабжения</w:t>
            </w:r>
          </w:p>
        </w:tc>
      </w:tr>
      <w:tr w:rsidR="008815BD" w:rsidRPr="00564EAE" w:rsidTr="001A778E">
        <w:tc>
          <w:tcPr>
            <w:tcW w:w="709" w:type="dxa"/>
          </w:tcPr>
          <w:p w:rsidR="008815BD" w:rsidRPr="00564EAE" w:rsidRDefault="008815BD" w:rsidP="008815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815BD" w:rsidRPr="00564EAE" w:rsidRDefault="008815BD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Комплекс сооружений газоснабжения</w:t>
            </w:r>
          </w:p>
        </w:tc>
        <w:tc>
          <w:tcPr>
            <w:tcW w:w="5387" w:type="dxa"/>
            <w:tcBorders>
              <w:top w:val="dotted" w:sz="4" w:space="0" w:color="auto"/>
            </w:tcBorders>
            <w:shd w:val="clear" w:color="auto" w:fill="auto"/>
          </w:tcPr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Объем газопотребления принятв соответствии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с СП 42-101-2003 Сводом правил «Общие</w:t>
            </w:r>
            <w:r w:rsidR="00C01A31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оложения по проектированиюи строительству газораспределительных системиз металлических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и полиэтиленовых труб»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одобренным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постановлением Госстроя России от 26 июня 2003 года № 112. 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Пункт 3.12.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Базовое предельное значение показателя: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300 м</w:t>
            </w:r>
            <w:r w:rsidRPr="00F60AE9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/год на 1 чел.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Значение показателя для каждой категории муниципальных образований вычисляется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по формуле: 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300 х К</w:t>
            </w:r>
            <w:r w:rsidRPr="00F60AE9">
              <w:rPr>
                <w:rFonts w:ascii="Times New Roman" w:hAnsi="Times New Roman"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где: К</w:t>
            </w:r>
            <w:r w:rsidRPr="00F60AE9">
              <w:rPr>
                <w:rFonts w:ascii="Times New Roman" w:hAnsi="Times New Roman"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8815BD" w:rsidRPr="00564EAE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Удаленность 0 м (до границы населенного пункта) принята в соответствии с полномочиями,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установленными частью 1 статьи 15 Федерального закона от 6 октября 2003 года № 131-ФЗ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«Об общих принципах организации местного самоуправления в Российской Федерации»</w:t>
            </w:r>
          </w:p>
        </w:tc>
        <w:tc>
          <w:tcPr>
            <w:tcW w:w="6030" w:type="dxa"/>
            <w:shd w:val="clear" w:color="auto" w:fill="auto"/>
          </w:tcPr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Объем газопотребления принятв соответствии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с СП 42-101-2003 Сводом правил «Общие положения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по проектированиюи строительству газораспределительных систем из металлических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и полиэтиленовых труб»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одобренным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постановлением Госстроя России от 26 июня2003 года № 112.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Пункт 3.12. 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Базовое предельное значение показателя: 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180 м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/год на 1 чел. – 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для городского поселения;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базовое предельное значение показателя: 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220 м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/год на 1 чел. –для сельского поселения.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Для городского поселения значение показателя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для каждой категории муниципальных образований вычисляется по формуле: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180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для сельского поселения значение показателя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для каждой категории муниципальных образований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вычисляется по формуле: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220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, где: </w:t>
            </w:r>
          </w:p>
          <w:p w:rsidR="008815BD" w:rsidRPr="00F60AE9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8815BD" w:rsidRPr="00564EAE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Удаленность 300 м принятадля городских поселений,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500 м – для сельских поселенийв соответствии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пунктом 1 перечня случаев,при которых для строительства, реконструкции линейного объекта не требуется подготовка документации по планировке территории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8815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утвержденного постановлением Правительства Российской Федерации от 7 марта 2017 года № 269 «Об утверждении перечня случаев, при которых для строительства, реконструкции линейного объекта не требуется подготовка документации по планировке территории»</w:t>
            </w:r>
          </w:p>
        </w:tc>
      </w:tr>
      <w:tr w:rsidR="008815BD" w:rsidRPr="00564EAE" w:rsidTr="001A778E">
        <w:tc>
          <w:tcPr>
            <w:tcW w:w="709" w:type="dxa"/>
          </w:tcPr>
          <w:p w:rsidR="008815BD" w:rsidRPr="00564EAE" w:rsidRDefault="008815BD" w:rsidP="008815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14112" w:type="dxa"/>
            <w:gridSpan w:val="3"/>
          </w:tcPr>
          <w:p w:rsidR="008815BD" w:rsidRPr="00F60AE9" w:rsidRDefault="008815BD" w:rsidP="00C01A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Объекты теплоснабжения</w:t>
            </w:r>
          </w:p>
        </w:tc>
      </w:tr>
      <w:tr w:rsidR="008815BD" w:rsidRPr="00564EAE" w:rsidTr="001A778E">
        <w:tc>
          <w:tcPr>
            <w:tcW w:w="709" w:type="dxa"/>
          </w:tcPr>
          <w:p w:rsidR="008815BD" w:rsidRPr="00564EAE" w:rsidRDefault="008815BD" w:rsidP="008815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815BD" w:rsidRPr="00564EAE" w:rsidRDefault="008815BD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Комплекс сооружений теплоснабжения</w:t>
            </w:r>
          </w:p>
        </w:tc>
        <w:tc>
          <w:tcPr>
            <w:tcW w:w="5387" w:type="dxa"/>
          </w:tcPr>
          <w:p w:rsidR="008815BD" w:rsidRPr="008815BD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Объем теплопотребления принят в соответствии с СП 42-101-2003 Сводом правил «Общие положения по проектированию и строительству газораспределительных систем из металлических </w:t>
            </w:r>
          </w:p>
          <w:p w:rsidR="008815BD" w:rsidRPr="008815BD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 полиэтиленовых труб», одобренным постановлением Госстроя России от 26 июня 2003 года № 112. </w:t>
            </w:r>
          </w:p>
          <w:p w:rsidR="008815BD" w:rsidRPr="008815BD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Приложение А. </w:t>
            </w:r>
          </w:p>
          <w:p w:rsidR="008815BD" w:rsidRPr="008815BD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Базовое предельное значение показателя: </w:t>
            </w:r>
          </w:p>
          <w:p w:rsidR="008815BD" w:rsidRPr="008815BD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4100 МДж/год на 1 чел.</w:t>
            </w:r>
          </w:p>
          <w:p w:rsidR="008815BD" w:rsidRPr="008815BD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Значение показателя для каждой категории муниципальных образований вычисляется по формуле: </w:t>
            </w:r>
          </w:p>
          <w:p w:rsidR="008815BD" w:rsidRPr="008815BD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4100 х КИПРМО, где: </w:t>
            </w:r>
          </w:p>
          <w:p w:rsidR="008815BD" w:rsidRPr="008815BD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КИПРМО – значение индекса ИПРМО для категории муниципальных образований.</w:t>
            </w:r>
          </w:p>
          <w:p w:rsidR="008815BD" w:rsidRPr="008815BD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Удаленность 500 м принята в соответствии с пунктом 1 перечня случаев, при которых для </w:t>
            </w: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строительства, реконструкции линейного объекта не требуется подготовка документации по планировке территории, утвержденного постановлением Правительства Российской Федерации от 7 марта 2017 года № 269 «Об утверждении перечня случаев, при которых для строительства, реконструкции линейного объекта не требуется подготовка документации </w:t>
            </w:r>
          </w:p>
          <w:p w:rsidR="008815BD" w:rsidRPr="00564EAE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815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 планировке территории»</w:t>
            </w:r>
          </w:p>
        </w:tc>
        <w:tc>
          <w:tcPr>
            <w:tcW w:w="6030" w:type="dxa"/>
          </w:tcPr>
          <w:p w:rsidR="008815BD" w:rsidRPr="00564EAE" w:rsidRDefault="008815BD" w:rsidP="008815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F50E61" w:rsidRPr="00564EAE" w:rsidTr="001A778E">
        <w:tc>
          <w:tcPr>
            <w:tcW w:w="709" w:type="dxa"/>
          </w:tcPr>
          <w:p w:rsidR="00F50E61" w:rsidRPr="00564EAE" w:rsidRDefault="00F50E61" w:rsidP="008815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1.4.</w:t>
            </w:r>
          </w:p>
        </w:tc>
        <w:tc>
          <w:tcPr>
            <w:tcW w:w="14112" w:type="dxa"/>
            <w:gridSpan w:val="3"/>
          </w:tcPr>
          <w:p w:rsidR="00F50E61" w:rsidRPr="00564EAE" w:rsidRDefault="00F50E61" w:rsidP="00F50E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Объекты водоснабжения</w:t>
            </w:r>
          </w:p>
        </w:tc>
      </w:tr>
      <w:tr w:rsidR="00F50E61" w:rsidRPr="00564EAE" w:rsidTr="001A778E">
        <w:tc>
          <w:tcPr>
            <w:tcW w:w="709" w:type="dxa"/>
          </w:tcPr>
          <w:p w:rsidR="00F50E61" w:rsidRPr="00564EAE" w:rsidRDefault="00F50E61" w:rsidP="00F50E6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50E61" w:rsidRPr="00564EAE" w:rsidRDefault="00F50E61" w:rsidP="001A77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50E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Комплекс сооружений водоснабжения</w:t>
            </w:r>
          </w:p>
        </w:tc>
        <w:tc>
          <w:tcPr>
            <w:tcW w:w="5387" w:type="dxa"/>
            <w:shd w:val="clear" w:color="auto" w:fill="auto"/>
          </w:tcPr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Объем водопотребления принят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в соответствии с СП 31.13330.2012 Сводом правил «Водоснабжение. Наружные сети и сооружения Актуализированная редакция СНиП 2.04.02-84*»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утвержденным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приказом Минрегиона России от 29 декабря 2011 года № 635/14. Пункт 5.1.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Базовое предельное значение показателя: 160 л/сут. на 1 чел.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Значение показателя для каждой категории муниципальных образований вычисляется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по формуле: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160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где: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F50E61" w:rsidRPr="00564EAE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Удаленность 0 м (до границы населенного пункта) принята в соответствии с полномочиями, установленными частью 1 статьи15 Федерального закона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6030" w:type="dxa"/>
            <w:shd w:val="clear" w:color="auto" w:fill="auto"/>
          </w:tcPr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Объем водопотребления принят в соответствии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с СП 31.13330.2012 Сводом правил «Водоснабжение. Наружные сети и сооружения Актуализированная редакция СНиП 2.04.02-84*»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утвержденным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приказом Минрегиона России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от 29 декабря 2011 года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№ 635/14. Пункт 5.1.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Базовое предельное значение показателя: 160 л/сут. на 1 чел.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Значение показателя для каждой категории муниципальных образований вычисляется по формуле: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160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где: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F50E61" w:rsidRPr="00564EAE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Удаленность 500 м принята в соответствии с пунктом 1 перечня случаев, при которых для строительства, реконструкции линейного объекта не требуется подготовка документациипо планировке территории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утвержденного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постановлением Правительства Российской Федерации от 7 марта 2017 года № 269 </w:t>
            </w:r>
            <w:r w:rsidRPr="00F60AE9">
              <w:rPr>
                <w:rFonts w:ascii="Times New Roman" w:hAnsi="Times New Roman"/>
                <w:sz w:val="24"/>
                <w:szCs w:val="24"/>
                <w:lang w:eastAsia="ru-RU"/>
              </w:rPr>
              <w:t>«Об утверждении перечня случаев, при которых для строительства, реконструкции линейного объекта не требуется подготовка документации по планировке территории»</w:t>
            </w:r>
          </w:p>
        </w:tc>
      </w:tr>
      <w:tr w:rsidR="00F50E61" w:rsidRPr="00564EAE" w:rsidTr="001A778E">
        <w:tc>
          <w:tcPr>
            <w:tcW w:w="709" w:type="dxa"/>
          </w:tcPr>
          <w:p w:rsidR="00F50E61" w:rsidRPr="00564EAE" w:rsidRDefault="00F50E61" w:rsidP="00F50E6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14112" w:type="dxa"/>
            <w:gridSpan w:val="3"/>
          </w:tcPr>
          <w:p w:rsidR="00F50E61" w:rsidRPr="00F60AE9" w:rsidRDefault="00F50E61" w:rsidP="00F50E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E61">
              <w:rPr>
                <w:rFonts w:ascii="Times New Roman" w:hAnsi="Times New Roman"/>
                <w:sz w:val="24"/>
                <w:szCs w:val="24"/>
              </w:rPr>
              <w:t>Объекты водоотведения</w:t>
            </w:r>
          </w:p>
        </w:tc>
      </w:tr>
      <w:tr w:rsidR="00F50E61" w:rsidRPr="00564EAE" w:rsidTr="001A778E">
        <w:tc>
          <w:tcPr>
            <w:tcW w:w="709" w:type="dxa"/>
          </w:tcPr>
          <w:p w:rsidR="00F50E61" w:rsidRPr="00564EAE" w:rsidRDefault="00F50E61" w:rsidP="00F50E6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A778E" w:rsidRDefault="001A778E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50E61" w:rsidRPr="00F50E61" w:rsidRDefault="00F50E61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50E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Комплекс сооружений водоотведения</w:t>
            </w:r>
          </w:p>
        </w:tc>
        <w:tc>
          <w:tcPr>
            <w:tcW w:w="5387" w:type="dxa"/>
            <w:shd w:val="clear" w:color="auto" w:fill="auto"/>
          </w:tcPr>
          <w:p w:rsidR="00F50E61" w:rsidRPr="00F60AE9" w:rsidRDefault="00F50E61" w:rsidP="00F50E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Объем водоотведения принят в соответствии с СП 32.13330.2012 Сводом правил «Канализация. Наружные сети и сооружения. Актуализированная редакция СНиП 2.04.03-85*»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утвержденным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приказом Минрегиона России от 29 декабря 2011 года № 635/11. Пункт 5.1.1.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Базовое предельное значение показателя: 160 л/сут. на 1 чел.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Значение показателя для каждой категории муниципальных образований вычисляется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по формуле: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160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, где: 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Удаленность 0 м принятав соответствии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с пунктом 1 перечня случаев,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при которых для строительства, реконструкции линейного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бъекта не требуется подготовка документации по планировке территории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утвержденного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постановлением Правительства Российской Федерации от 7 марта 2017 года № 269 </w:t>
            </w:r>
            <w:r w:rsidRPr="00F60A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«Об утверждении перечня случаев, при которых </w:t>
            </w:r>
            <w:r w:rsidRPr="00F60AE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для строительства, реконструкции линейного объекта не требуется подготовка документации по планировке территории»</w:t>
            </w:r>
          </w:p>
        </w:tc>
        <w:tc>
          <w:tcPr>
            <w:tcW w:w="6030" w:type="dxa"/>
            <w:shd w:val="clear" w:color="auto" w:fill="auto"/>
          </w:tcPr>
          <w:p w:rsidR="00F50E61" w:rsidRPr="00F60AE9" w:rsidRDefault="00F50E61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Объем водоотведения принят в соответствии с СП 32.13330.2012 Сводом правил «Канализация. </w:t>
            </w:r>
          </w:p>
          <w:p w:rsidR="00F50E61" w:rsidRPr="00F60AE9" w:rsidRDefault="00F50E61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Наружные сети и сооружения. Актуализированная редакция СНиП 2.04.03-85*»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утвержденным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приказом МинрегионаРоссииот 29 декабря 2011 года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№ 635/11. Пункт 5.1.1.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Базовое предельное значение показателя: 160 л/сут. на 1 чел.</w:t>
            </w:r>
          </w:p>
          <w:p w:rsidR="00F50E61" w:rsidRPr="00F60AE9" w:rsidRDefault="00F50E61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Значение показателядля каждой категории муниципальных образований вычисляется по формуле:</w:t>
            </w:r>
          </w:p>
          <w:p w:rsidR="00F50E61" w:rsidRPr="00F60AE9" w:rsidRDefault="00F50E61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160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50E61" w:rsidRPr="00F60AE9" w:rsidRDefault="00F50E61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где: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F50E61" w:rsidRPr="00F60AE9" w:rsidRDefault="00F50E61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Удаленность 500 м принятав соответствии с пунктом 1 перечня случаев, при которых для строительства, реконструкции линейного объекта не требуется подготовка документациипо планировке территории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утвержденного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постановлением Правительства Российской Федерации от 7 марта 2017 года № 269 </w:t>
            </w:r>
            <w:r w:rsidRPr="00F60AE9">
              <w:rPr>
                <w:rFonts w:ascii="Times New Roman" w:hAnsi="Times New Roman"/>
                <w:sz w:val="24"/>
                <w:szCs w:val="24"/>
                <w:lang w:eastAsia="ru-RU"/>
              </w:rPr>
              <w:t>«Об утверждении перечня случаев, при которых для строительства, реконструкции линейного объекта не требуется подготовка документации по планировке территории»</w:t>
            </w:r>
          </w:p>
        </w:tc>
      </w:tr>
      <w:tr w:rsidR="00F50E61" w:rsidRPr="00564EAE" w:rsidTr="001A778E">
        <w:tc>
          <w:tcPr>
            <w:tcW w:w="709" w:type="dxa"/>
          </w:tcPr>
          <w:p w:rsidR="00F50E61" w:rsidRPr="00564EAE" w:rsidRDefault="00F50E61" w:rsidP="00F50E6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112" w:type="dxa"/>
            <w:gridSpan w:val="3"/>
          </w:tcPr>
          <w:p w:rsidR="00F50E61" w:rsidRPr="00564EAE" w:rsidRDefault="00F50E61" w:rsidP="00F50E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50E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Область автомобильных дорог местного значения и транспортного обслуживания</w:t>
            </w:r>
          </w:p>
        </w:tc>
      </w:tr>
      <w:tr w:rsidR="00F50E61" w:rsidRPr="00564EAE" w:rsidTr="001A778E">
        <w:tc>
          <w:tcPr>
            <w:tcW w:w="709" w:type="dxa"/>
          </w:tcPr>
          <w:p w:rsidR="001A778E" w:rsidRDefault="001A778E" w:rsidP="00F50E6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F50E6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50E61" w:rsidRPr="00564EAE" w:rsidRDefault="00F50E61" w:rsidP="00F50E6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693" w:type="dxa"/>
          </w:tcPr>
          <w:p w:rsidR="001A778E" w:rsidRDefault="001A778E" w:rsidP="00F50E6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F50E6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50E61" w:rsidRPr="00564EAE" w:rsidRDefault="00F50E61" w:rsidP="00F50E6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50E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Улично-дорожная сеть</w:t>
            </w:r>
          </w:p>
        </w:tc>
        <w:tc>
          <w:tcPr>
            <w:tcW w:w="5387" w:type="dxa"/>
            <w:shd w:val="clear" w:color="auto" w:fill="auto"/>
          </w:tcPr>
          <w:p w:rsidR="00F50E61" w:rsidRPr="00564EAE" w:rsidRDefault="00F50E61" w:rsidP="00F50E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030" w:type="dxa"/>
            <w:shd w:val="clear" w:color="auto" w:fill="auto"/>
          </w:tcPr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сети 4,5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км/км</w:t>
            </w:r>
            <w:r w:rsidRPr="00F60AE9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для городского и 3,5 км/км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поселений принятав соответствии с пунктом1.15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Руководствапо проектированию городских улиц и дорог Центрального Научно-исследовательского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и проектного институтапо градостроительству (ЦНИИП Градостроительства) Госгражданстроя. (Москва,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Стройиздат, 1980 г.)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Значение показателя для каждой категории муниципальных образований вычисляется по формулам: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4,5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, для городского поселения;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3,5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, для сельского поселения, где: </w:t>
            </w:r>
          </w:p>
          <w:p w:rsidR="00F50E61" w:rsidRPr="00F60AE9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F50E61" w:rsidRPr="00564EAE" w:rsidRDefault="00F50E61" w:rsidP="00F50E6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Удаленность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принятав соответствии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 пунктом 1.14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Руководства по проектированию городских улиц и дорог Центрального Научно-исследовательского и проектного института по градостроительству (ЦНИИП Градостроительства) Госгражданстроя (Москва, Стройиздат, 1980 г.)</w:t>
            </w:r>
          </w:p>
        </w:tc>
      </w:tr>
      <w:tr w:rsidR="00D32CC7" w:rsidRPr="00564EAE" w:rsidTr="001A778E">
        <w:tc>
          <w:tcPr>
            <w:tcW w:w="709" w:type="dxa"/>
          </w:tcPr>
          <w:p w:rsidR="001A778E" w:rsidRDefault="001A778E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32CC7" w:rsidRPr="00564EAE" w:rsidRDefault="00D32CC7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93" w:type="dxa"/>
          </w:tcPr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32CC7" w:rsidRPr="00564EAE" w:rsidRDefault="00D32CC7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50E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Подъезд к населенному пункту (автомобильная дорога с твердым покрытием, обеспечивающая связь сельского населенного пункта с сетью дорог общего пользования)</w:t>
            </w:r>
          </w:p>
        </w:tc>
        <w:tc>
          <w:tcPr>
            <w:tcW w:w="5387" w:type="dxa"/>
            <w:shd w:val="clear" w:color="auto" w:fill="auto"/>
          </w:tcPr>
          <w:p w:rsidR="00D32CC7" w:rsidRPr="00F60AE9" w:rsidRDefault="00D32CC7" w:rsidP="00D32C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Подъезд к населенному пункту принят равным 1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бъект на сельский населенный пункт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с учетом государственной программы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Орловской области «Развитие транспортной системы в Орловской области», подпрограмма «Безопасные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и качественные автомобильные дороги»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утвержденной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постановлением Правительства Орловской области от 15 января 2019 года № 8 «</w:t>
            </w:r>
            <w:r w:rsidRPr="00F60AE9">
              <w:rPr>
                <w:rFonts w:ascii="Times New Roman" w:hAnsi="Times New Roman"/>
                <w:sz w:val="24"/>
                <w:szCs w:val="24"/>
                <w:lang w:eastAsia="ru-RU"/>
              </w:rPr>
              <w:t>Об утверждении государственной программы Орловской области «Развитие транспортной системы в Орловской области»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D32CC7" w:rsidRPr="00564EAE" w:rsidRDefault="00D32CC7" w:rsidP="00D32CC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Удаленность 0 м (до границы населенного пункта) принята в соответствии с полномочиями, установленными частью 1 статьи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15 Федерального законаот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6030" w:type="dxa"/>
            <w:shd w:val="clear" w:color="auto" w:fill="auto"/>
          </w:tcPr>
          <w:p w:rsidR="00D32CC7" w:rsidRPr="00564EAE" w:rsidRDefault="00D32CC7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D32CC7" w:rsidRPr="00564EAE" w:rsidTr="001A778E">
        <w:tc>
          <w:tcPr>
            <w:tcW w:w="709" w:type="dxa"/>
          </w:tcPr>
          <w:p w:rsidR="00D32CC7" w:rsidRPr="00564EAE" w:rsidRDefault="00D32CC7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693" w:type="dxa"/>
          </w:tcPr>
          <w:p w:rsidR="00D32CC7" w:rsidRPr="00F60AE9" w:rsidRDefault="00D32CC7" w:rsidP="001268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Объекты транспортного обслуживания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населения</w:t>
            </w:r>
          </w:p>
          <w:p w:rsidR="00D32CC7" w:rsidRPr="00564EAE" w:rsidRDefault="00D32CC7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Транспортная доступность 60 минут принята </w:t>
            </w:r>
            <w:r w:rsidR="0012686A">
              <w:rPr>
                <w:rFonts w:ascii="Times New Roman" w:hAnsi="Times New Roman"/>
                <w:sz w:val="24"/>
                <w:szCs w:val="24"/>
              </w:rPr>
              <w:t>и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сходя из времени, за кото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softHyphen/>
              <w:t xml:space="preserve">рое </w:t>
            </w:r>
            <w:r w:rsidR="0012686A">
              <w:rPr>
                <w:rFonts w:ascii="Times New Roman" w:hAnsi="Times New Roman"/>
                <w:sz w:val="24"/>
                <w:szCs w:val="24"/>
              </w:rPr>
              <w:t>д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о</w:t>
            </w:r>
            <w:r w:rsidR="0012686A">
              <w:rPr>
                <w:rFonts w:ascii="Times New Roman" w:hAnsi="Times New Roman"/>
                <w:sz w:val="24"/>
                <w:szCs w:val="24"/>
              </w:rPr>
              <w:t>л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жно добраться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от самого удаленного населенного пункта муници</w:t>
            </w:r>
            <w:r w:rsidRPr="00F60AE9">
              <w:rPr>
                <w:rFonts w:ascii="Times New Roman" w:hAnsi="Times New Roman"/>
                <w:sz w:val="24"/>
                <w:szCs w:val="24"/>
              </w:rPr>
              <w:softHyphen/>
              <w:t>пального образования до объекта в соответствии с полномочиями, установленными пунктом 6 части 1 статьи 15 Федерального закона от 6 октября 2003 года № 131-ФЗ «Об общих принципах организации местного самоуправления в Российской Федерации».</w:t>
            </w:r>
          </w:p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Пешеходная доступность 30 минут принята в соответствии с пунктом 11.2 СП 42.13330.2016 Свода правил «Градостроительство. Планировка и застройка городских и сельских поселений. Актуализированная редакция СНиП 2.07.01-89*»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утвержденного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приказом Минстроя России от 30 декабря 2016 года № 1034/пр; в соответствии </w:t>
            </w:r>
          </w:p>
          <w:p w:rsidR="00D32CC7" w:rsidRPr="00564EAE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с полномочиями, установленными пунктом 7 части 1 статьи 14 Федерального закона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6030" w:type="dxa"/>
            <w:shd w:val="clear" w:color="auto" w:fill="auto"/>
          </w:tcPr>
          <w:p w:rsidR="00D32CC7" w:rsidRPr="00564EAE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Пешеходная доступность30 минут принята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в соответствии с пунктом 11.2 СП 42.13330.2016 Свода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правил «Градостроительство. Планировка и застройка городских и сельских поселений. Актуализированная редакция СНиП 2.07.01-89*»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утвержденного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приказом Минстроя России от 30 декабря 2016 года № 1034/пр;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в соответствии с полно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softHyphen/>
              <w:t xml:space="preserve">мочиями, установленными пунктом 7 части 1 статьи 14 Федерального закона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от 6 октября 2003 года № 131-ФЗ «Об общих принципах организации местного самоуправления в Российской Федерации»</w:t>
            </w:r>
          </w:p>
        </w:tc>
      </w:tr>
      <w:tr w:rsidR="00D32CC7" w:rsidRPr="00564EAE" w:rsidTr="001A778E">
        <w:tc>
          <w:tcPr>
            <w:tcW w:w="709" w:type="dxa"/>
          </w:tcPr>
          <w:p w:rsidR="00D32CC7" w:rsidRPr="00564EAE" w:rsidRDefault="00D32CC7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4112" w:type="dxa"/>
            <w:gridSpan w:val="3"/>
          </w:tcPr>
          <w:p w:rsidR="00D32CC7" w:rsidRPr="00564EAE" w:rsidRDefault="00D32CC7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32CC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Область образования</w:t>
            </w:r>
          </w:p>
        </w:tc>
      </w:tr>
      <w:tr w:rsidR="00D32CC7" w:rsidRPr="00564EAE" w:rsidTr="001A778E">
        <w:tc>
          <w:tcPr>
            <w:tcW w:w="709" w:type="dxa"/>
          </w:tcPr>
          <w:p w:rsidR="001A778E" w:rsidRDefault="001A778E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32CC7" w:rsidRPr="00564EAE" w:rsidRDefault="00D32CC7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93" w:type="dxa"/>
          </w:tcPr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32CC7" w:rsidRPr="00564EAE" w:rsidRDefault="00D32CC7" w:rsidP="001268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32CC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Дошкольная образовательная организация</w:t>
            </w:r>
          </w:p>
        </w:tc>
        <w:tc>
          <w:tcPr>
            <w:tcW w:w="5387" w:type="dxa"/>
            <w:shd w:val="clear" w:color="auto" w:fill="auto"/>
          </w:tcPr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Число мест в дошкольных образовательных организацияхв расчете на 100 детей в возрасте от 0 до 7 лет принято:</w:t>
            </w:r>
          </w:p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для сельских н. п. – 45 мест,</w:t>
            </w:r>
          </w:p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для городских н. п. – 65 мест</w:t>
            </w:r>
          </w:p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в соответствии с приложением «Примерные значения для установления критериев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оптимальному размещению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на территориях субъектов Российской Федерации объектов образования» к письму Минобрнауки Российской Федерации от 4 мая2016 года № АК-950/02 «О методических рекомендациях».</w:t>
            </w:r>
          </w:p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Значение показателя для каждой категории муниципальных образований вычисляется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 формуле:</w:t>
            </w:r>
          </w:p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для сельских н. п.: 45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для городских н. п.: 65 х К</w:t>
            </w:r>
            <w:r w:rsidRPr="00F60AE9">
              <w:rPr>
                <w:rFonts w:ascii="Times New Roman" w:hAnsi="Times New Roman"/>
                <w:bCs/>
                <w:spacing w:val="-6"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, где:</w:t>
            </w:r>
          </w:p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Пешеходная доступность составляет:</w:t>
            </w:r>
          </w:p>
          <w:p w:rsidR="00D32CC7" w:rsidRPr="00F60AE9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A778E">
              <w:rPr>
                <w:rFonts w:ascii="Times New Roman" w:hAnsi="Times New Roman"/>
                <w:sz w:val="24"/>
                <w:szCs w:val="24"/>
              </w:rPr>
              <w:t xml:space="preserve">30 минут для городскойи сельской местностей </w:t>
            </w:r>
            <w:r w:rsidRPr="00A90170">
              <w:rPr>
                <w:rFonts w:ascii="Times New Roman" w:hAnsi="Times New Roman"/>
                <w:color w:val="FF0000"/>
                <w:sz w:val="24"/>
                <w:szCs w:val="24"/>
              </w:rPr>
              <w:br/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в соответствии с приложением «Примерные значения для установления критериев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оптимальному размещению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на территориях субъектов Российской Федерации объектов образования» к письму Минобрнауки Российской Федерации от 4 мая 2016 года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№ АК-950/02 «О методических рекомендациях».</w:t>
            </w:r>
          </w:p>
          <w:p w:rsidR="00D32CC7" w:rsidRPr="00564EAE" w:rsidRDefault="00D32CC7" w:rsidP="0012686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Территориальная 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оступность организаций в течение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30 минутдля городских и сельский поселений установлен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с уч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том фактической ситуации</w:t>
            </w:r>
          </w:p>
        </w:tc>
        <w:tc>
          <w:tcPr>
            <w:tcW w:w="6030" w:type="dxa"/>
            <w:shd w:val="clear" w:color="auto" w:fill="auto"/>
          </w:tcPr>
          <w:p w:rsidR="00D32CC7" w:rsidRPr="00564EAE" w:rsidRDefault="00D32CC7" w:rsidP="00822A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</w:p>
        </w:tc>
      </w:tr>
      <w:tr w:rsidR="00D32CC7" w:rsidRPr="00564EAE" w:rsidTr="001A778E">
        <w:tc>
          <w:tcPr>
            <w:tcW w:w="709" w:type="dxa"/>
          </w:tcPr>
          <w:p w:rsidR="00D32CC7" w:rsidRPr="00564EAE" w:rsidRDefault="00D32CC7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2693" w:type="dxa"/>
          </w:tcPr>
          <w:p w:rsidR="00D32CC7" w:rsidRPr="00564EAE" w:rsidRDefault="00D32CC7" w:rsidP="00822A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32CC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Общеобразовательная организация</w:t>
            </w:r>
          </w:p>
        </w:tc>
        <w:tc>
          <w:tcPr>
            <w:tcW w:w="5387" w:type="dxa"/>
            <w:shd w:val="clear" w:color="auto" w:fill="auto"/>
          </w:tcPr>
          <w:p w:rsidR="00D32CC7" w:rsidRPr="00F60AE9" w:rsidRDefault="00D32CC7" w:rsidP="0074289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Число мест в образовательных организациях в расчете на 100 детей в возрасте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от 7 до 18 лет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принято:</w:t>
            </w:r>
          </w:p>
          <w:p w:rsidR="00D32CC7" w:rsidRPr="00F60AE9" w:rsidRDefault="00D32CC7" w:rsidP="0074289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для сельских н. п. – 45 мест,</w:t>
            </w:r>
          </w:p>
          <w:p w:rsidR="00D32CC7" w:rsidRPr="00F60AE9" w:rsidRDefault="00D32CC7" w:rsidP="0074289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для городских н. п. – 95 мест,</w:t>
            </w:r>
          </w:p>
          <w:p w:rsidR="00D32CC7" w:rsidRPr="00F60AE9" w:rsidRDefault="00D32CC7" w:rsidP="0074289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в соответствии с приложением «Примерные значения для установления критериев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оптимальному размещению на территориях субъектов Российской Федерации объектов образования» к письму Минобрнауки Российской Федерации  от 4 мая 2016 года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№ АК-950/02 «О методических рекомендациях». </w:t>
            </w:r>
          </w:p>
          <w:p w:rsidR="00D32CC7" w:rsidRPr="00F60AE9" w:rsidRDefault="00D32CC7" w:rsidP="0074289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Значение показателя для каждой категории муниципальных образований вычисляется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по формуле:</w:t>
            </w:r>
          </w:p>
          <w:p w:rsidR="00D32CC7" w:rsidRPr="00F60AE9" w:rsidRDefault="00D32CC7" w:rsidP="0074289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для сельских н. п.: 45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D32CC7" w:rsidRPr="00F60AE9" w:rsidRDefault="00D32CC7" w:rsidP="0074289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для городских н. п.: 95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D32CC7" w:rsidRPr="00F60AE9" w:rsidRDefault="00D32CC7" w:rsidP="0074289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где: </w:t>
            </w:r>
          </w:p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Доступность составляет:</w:t>
            </w:r>
          </w:p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для сельских н. п. – 30 мин,</w:t>
            </w:r>
          </w:p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для городских н. п. – 500 м</w:t>
            </w:r>
          </w:p>
          <w:p w:rsidR="00D32CC7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в соответствии с приложением «Примерные значения для установления критериев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оптимальному размещению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на территориях субъектов Российской Федерации объектов образования» к письму Минобрнауки Российской Федерации  от 4 мая 2016 года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№ АК-950/02 «О методических ре</w:t>
            </w:r>
            <w:r w:rsidRPr="00FC2D76">
              <w:rPr>
                <w:rFonts w:ascii="Times New Roman" w:hAnsi="Times New Roman"/>
                <w:bCs/>
                <w:sz w:val="24"/>
                <w:szCs w:val="24"/>
              </w:rPr>
              <w:t>комендациях».</w:t>
            </w:r>
          </w:p>
          <w:p w:rsidR="00D32CC7" w:rsidRPr="00564EAE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Территориальная доступность организаций в течени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30 минутдля городских и сельский поселений установлен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с уч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том фактической ситуации</w:t>
            </w:r>
          </w:p>
        </w:tc>
        <w:tc>
          <w:tcPr>
            <w:tcW w:w="6030" w:type="dxa"/>
            <w:shd w:val="clear" w:color="auto" w:fill="auto"/>
          </w:tcPr>
          <w:p w:rsidR="00D32CC7" w:rsidRPr="00564EAE" w:rsidRDefault="00D32CC7" w:rsidP="00D32CC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</w:p>
        </w:tc>
      </w:tr>
      <w:tr w:rsidR="00D32CC7" w:rsidRPr="00564EAE" w:rsidTr="001A778E">
        <w:tc>
          <w:tcPr>
            <w:tcW w:w="709" w:type="dxa"/>
          </w:tcPr>
          <w:p w:rsidR="00D32CC7" w:rsidRPr="00564EAE" w:rsidRDefault="00D32CC7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2693" w:type="dxa"/>
          </w:tcPr>
          <w:p w:rsidR="00D32CC7" w:rsidRPr="00564EAE" w:rsidRDefault="00D32CC7" w:rsidP="00822A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32CC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Организация дополнительного образования</w:t>
            </w:r>
          </w:p>
        </w:tc>
        <w:tc>
          <w:tcPr>
            <w:tcW w:w="5387" w:type="dxa"/>
            <w:shd w:val="clear" w:color="auto" w:fill="auto"/>
          </w:tcPr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Число мест в организацияхв расчете на 100 детей в возрасте от 5 до 18 лет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принято:</w:t>
            </w:r>
          </w:p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для сельских н. п. – 10 мест,</w:t>
            </w:r>
          </w:p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для городских н. п. – 30 мест,</w:t>
            </w:r>
          </w:p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в соответствии с приложением «Примерные </w:t>
            </w:r>
            <w:r w:rsidR="00822A9C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начения для установления критериев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по оптимальному размещению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на территориях субъектов Российской Федерации объектов образования» к письму Минобрнауки Российской Федерации  от 4 мая 2016 года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№ АК-950/02 «О методических рекомендациях».</w:t>
            </w:r>
          </w:p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Значение показателя для каждой категории муниципальных образований вычисляется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по формуле:</w:t>
            </w:r>
          </w:p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для сельских н. п.: 10хК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для городских н. п.: 30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D32CC7" w:rsidRPr="00F60AE9" w:rsidRDefault="00D32CC7" w:rsidP="00D32CC7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где: </w:t>
            </w:r>
          </w:p>
          <w:p w:rsidR="00D32CC7" w:rsidRDefault="00D32CC7" w:rsidP="00D32CC7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</w:t>
            </w:r>
          </w:p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ИПРМО для категории муниципальных </w:t>
            </w:r>
            <w:r w:rsidR="00822A9C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бразований.</w:t>
            </w:r>
          </w:p>
          <w:p w:rsidR="00D32CC7" w:rsidRPr="00564EAE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Транспортно-пешеходная доступность 30 мин принята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всоответствии с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письмом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Минобрнауки России от 4 мая 2016 года № АК-950/02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«О методических рекомендациях. Примерные значения для установления критериев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оптимальному размещению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на территориях субъектов Российской Федерации объектов образования»</w:t>
            </w:r>
          </w:p>
        </w:tc>
        <w:tc>
          <w:tcPr>
            <w:tcW w:w="6030" w:type="dxa"/>
            <w:shd w:val="clear" w:color="auto" w:fill="auto"/>
          </w:tcPr>
          <w:p w:rsidR="00D32CC7" w:rsidRPr="00564EAE" w:rsidRDefault="00D32CC7" w:rsidP="00D32CC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</w:p>
        </w:tc>
      </w:tr>
      <w:tr w:rsidR="00D32CC7" w:rsidRPr="00564EAE" w:rsidTr="001A778E">
        <w:tc>
          <w:tcPr>
            <w:tcW w:w="709" w:type="dxa"/>
          </w:tcPr>
          <w:p w:rsidR="00D32CC7" w:rsidRPr="00564EAE" w:rsidRDefault="00D32CC7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4112" w:type="dxa"/>
            <w:gridSpan w:val="3"/>
          </w:tcPr>
          <w:p w:rsidR="00D32CC7" w:rsidRPr="00564EAE" w:rsidRDefault="00D32CC7" w:rsidP="00D32C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Область физической культуры и массового спорта</w:t>
            </w:r>
          </w:p>
        </w:tc>
      </w:tr>
      <w:tr w:rsidR="00D32CC7" w:rsidRPr="00564EAE" w:rsidTr="001A778E">
        <w:tc>
          <w:tcPr>
            <w:tcW w:w="709" w:type="dxa"/>
          </w:tcPr>
          <w:p w:rsidR="00D32CC7" w:rsidRDefault="00D32CC7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693" w:type="dxa"/>
          </w:tcPr>
          <w:p w:rsidR="00D32CC7" w:rsidRPr="00564EAE" w:rsidRDefault="00D32CC7" w:rsidP="00822A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Спортивное плоскостное сооружение без трибун (футбольное поле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с беговой дорожкой, возможны дополнительные спортивные площадки)</w:t>
            </w:r>
          </w:p>
        </w:tc>
        <w:tc>
          <w:tcPr>
            <w:tcW w:w="5387" w:type="dxa"/>
            <w:shd w:val="clear" w:color="auto" w:fill="auto"/>
          </w:tcPr>
          <w:p w:rsidR="00D32CC7" w:rsidRPr="00F60AE9" w:rsidRDefault="00D32CC7" w:rsidP="00822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1 объект независимоот численности населения; принято в рамках обеспечения реализации государственной программы Орловской области «Развитие физической культурыи спорта»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утвержденной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постановлением Правительства Орловской области от 31 октября 2016 года № 427 «Об утверждении государственной программы Орловской области «Развитие физической культуры и спорта».Транспортная доступность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60 минут принята исходя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из времени, за которое можно добраться от самого удаленного муниципального образования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до объекта</w:t>
            </w:r>
          </w:p>
        </w:tc>
        <w:tc>
          <w:tcPr>
            <w:tcW w:w="6030" w:type="dxa"/>
            <w:shd w:val="clear" w:color="auto" w:fill="auto"/>
          </w:tcPr>
          <w:p w:rsidR="00D32CC7" w:rsidRPr="00564EAE" w:rsidRDefault="00D32CC7" w:rsidP="00822A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D32CC7" w:rsidRPr="00564EAE" w:rsidTr="001A778E">
        <w:tc>
          <w:tcPr>
            <w:tcW w:w="709" w:type="dxa"/>
          </w:tcPr>
          <w:p w:rsidR="00D32CC7" w:rsidRDefault="00D32CC7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693" w:type="dxa"/>
          </w:tcPr>
          <w:p w:rsidR="00D32CC7" w:rsidRPr="00564EAE" w:rsidRDefault="00D32CC7" w:rsidP="00822A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Спортивное плоскостное сооружение с трибунами (футбольное поле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с беговой дорожкой,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возможны дополнительные спортивные площадки для проведения соревнований межмуниципального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и регионального уровня)</w:t>
            </w:r>
          </w:p>
        </w:tc>
        <w:tc>
          <w:tcPr>
            <w:tcW w:w="5387" w:type="dxa"/>
            <w:shd w:val="clear" w:color="auto" w:fill="auto"/>
          </w:tcPr>
          <w:p w:rsidR="00D32CC7" w:rsidRPr="00F60AE9" w:rsidRDefault="00D32CC7" w:rsidP="0074289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 объект независимо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от численности населения; </w:t>
            </w:r>
          </w:p>
          <w:p w:rsidR="00D32CC7" w:rsidRPr="00F60AE9" w:rsidRDefault="00D32CC7" w:rsidP="0074289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принято в рамках обеспечения реализации государственной программы Орловской области «Развитие физической культуры и спорта»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утвержденной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постановлением Правительства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Орловской области от 31 октября 2016 года № 427 «Об утверждении государственной программы Орловской области «Развитие физической культуры и спорта».</w:t>
            </w:r>
          </w:p>
          <w:p w:rsidR="00D32CC7" w:rsidRPr="00F60AE9" w:rsidRDefault="00D32CC7" w:rsidP="00D32C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Транспортная доступность60 минут принята исходя из времени, за которое можно добраться от самого удаленного муниципального образования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до объекта</w:t>
            </w:r>
          </w:p>
        </w:tc>
        <w:tc>
          <w:tcPr>
            <w:tcW w:w="6030" w:type="dxa"/>
            <w:shd w:val="clear" w:color="auto" w:fill="auto"/>
          </w:tcPr>
          <w:p w:rsidR="00D32CC7" w:rsidRPr="00564EAE" w:rsidRDefault="00D32CC7" w:rsidP="00822A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</w:p>
        </w:tc>
      </w:tr>
      <w:tr w:rsidR="00D32CC7" w:rsidRPr="00564EAE" w:rsidTr="001A778E">
        <w:tc>
          <w:tcPr>
            <w:tcW w:w="709" w:type="dxa"/>
          </w:tcPr>
          <w:p w:rsidR="00D32CC7" w:rsidRDefault="00D32CC7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2693" w:type="dxa"/>
          </w:tcPr>
          <w:p w:rsidR="00D32CC7" w:rsidRPr="00F60AE9" w:rsidRDefault="00D32CC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Крытый спортивный универсальный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зал с трибунами (закрытый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зал для проведения соревнований межмуниципального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и регионального уровня)</w:t>
            </w:r>
          </w:p>
          <w:p w:rsidR="00D32CC7" w:rsidRPr="00564EAE" w:rsidRDefault="00D32CC7" w:rsidP="00D32CC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D32CC7" w:rsidRPr="00F60AE9" w:rsidRDefault="00D32CC7" w:rsidP="00742895">
            <w:pPr>
              <w:spacing w:after="0" w:line="240" w:lineRule="auto"/>
              <w:ind w:right="-10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1 объект независимо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от численности населения; принято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в рамках обеспечения реализации государственной программы Орловской области «Развитие физической культуры и спорта»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утвержденной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постановлением Правительства Орловской области от 31 октября 2016 года № 427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«Об утверждении государственной программы </w:t>
            </w:r>
            <w:r w:rsidR="00742895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рловской области «Развитие физической культуры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и спорта».</w:t>
            </w:r>
          </w:p>
          <w:p w:rsidR="00D32CC7" w:rsidRPr="00F60AE9" w:rsidRDefault="00D32CC7" w:rsidP="0074289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Транспортная доступность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60 минут принята исходя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из времени, за которое можно добраться от самого удаленного муниципального образования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до объекта</w:t>
            </w:r>
          </w:p>
        </w:tc>
        <w:tc>
          <w:tcPr>
            <w:tcW w:w="6030" w:type="dxa"/>
            <w:tcBorders>
              <w:bottom w:val="single" w:sz="4" w:space="0" w:color="auto"/>
            </w:tcBorders>
            <w:shd w:val="clear" w:color="auto" w:fill="auto"/>
          </w:tcPr>
          <w:p w:rsidR="00D32CC7" w:rsidRPr="00564EAE" w:rsidRDefault="00D32CC7" w:rsidP="001A77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FB4275" w:rsidRPr="00564EAE" w:rsidTr="001A778E">
        <w:tc>
          <w:tcPr>
            <w:tcW w:w="709" w:type="dxa"/>
          </w:tcPr>
          <w:p w:rsidR="00FB4275" w:rsidRDefault="00FB4275" w:rsidP="00FB427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693" w:type="dxa"/>
          </w:tcPr>
          <w:p w:rsidR="00FB4275" w:rsidRPr="00564EAE" w:rsidRDefault="00FB4275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Спортивная площадка (плоскостное спортивное сооружение, включающее игровую спортивную площадку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и (или) уличные тренажеры, турники)</w:t>
            </w:r>
          </w:p>
        </w:tc>
        <w:tc>
          <w:tcPr>
            <w:tcW w:w="5387" w:type="dxa"/>
            <w:shd w:val="clear" w:color="auto" w:fill="auto"/>
          </w:tcPr>
          <w:p w:rsidR="00FB4275" w:rsidRPr="00F60AE9" w:rsidRDefault="00FB4275" w:rsidP="00FB42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030" w:type="dxa"/>
            <w:shd w:val="clear" w:color="auto" w:fill="auto"/>
          </w:tcPr>
          <w:p w:rsidR="00FB4275" w:rsidRPr="00F60AE9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С численностью населения менее 1000 человек:</w:t>
            </w:r>
          </w:p>
          <w:p w:rsidR="00FB4275" w:rsidRPr="00F60AE9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1 объект на населенный пункт;</w:t>
            </w:r>
          </w:p>
          <w:p w:rsidR="00FB4275" w:rsidRPr="00F60AE9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с численностью населения более 1000 человек: </w:t>
            </w:r>
          </w:p>
          <w:p w:rsidR="00FB4275" w:rsidRPr="00F60AE9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1 объект на каждые </w:t>
            </w:r>
          </w:p>
          <w:p w:rsidR="00FB4275" w:rsidRPr="00F60AE9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1000 человек населения </w:t>
            </w:r>
          </w:p>
          <w:p w:rsidR="00FB4275" w:rsidRPr="00F60AE9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в населенном пункте, </w:t>
            </w:r>
          </w:p>
          <w:p w:rsidR="00FB4275" w:rsidRPr="00F60AE9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но не менее 1 объекта. </w:t>
            </w:r>
          </w:p>
          <w:p w:rsidR="00FB4275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Принято в рамках </w:t>
            </w:r>
          </w:p>
          <w:p w:rsidR="00FB4275" w:rsidRPr="00F60AE9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обеспечения реализации государственной программы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Орловской области «Развитие физической </w:t>
            </w:r>
          </w:p>
          <w:p w:rsidR="00FB4275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культуры и спорта»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утвержденной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постановлением Правительства Орловской области от 31 октября 2016 года № 427 «Об утверждении государственной программы Орловской области «Развитие физической </w:t>
            </w:r>
          </w:p>
          <w:p w:rsidR="00FB4275" w:rsidRPr="00F60AE9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Культурыи спорта», с учетом Методических рекомендаций о применении нормативов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и норм при определении потребности субъектов Российской Федерации в объектах физической культуры и спорта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утвержденных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приказом Минспорта России от 21 марта 2018 года № 244.</w:t>
            </w:r>
          </w:p>
          <w:p w:rsidR="00FB4275" w:rsidRPr="00F60AE9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Значение базового показателя для каждой категории муниципальных образований вычисляетсяпо формуле: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1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, где:К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FB4275" w:rsidRPr="00564EAE" w:rsidRDefault="00FB4275" w:rsidP="00E766F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Пешеходная доступность500 м принята в соответствии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с таблицей 10.1СП 42.13330.2016 Свода правил «Градостроительство. Планировка и застройка городских и сельских поселений. Актуализированная редакция СНиП 2.07.01-89*»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утвержденного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приказом Минстроя России от 30 декабря 2016 года № 1034/пр</w:t>
            </w:r>
          </w:p>
        </w:tc>
      </w:tr>
      <w:tr w:rsidR="00FB4275" w:rsidRPr="00564EAE" w:rsidTr="001A778E">
        <w:tc>
          <w:tcPr>
            <w:tcW w:w="709" w:type="dxa"/>
          </w:tcPr>
          <w:p w:rsidR="00FB4275" w:rsidRDefault="00FB4275" w:rsidP="00FB427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4112" w:type="dxa"/>
            <w:gridSpan w:val="3"/>
          </w:tcPr>
          <w:p w:rsidR="00FB4275" w:rsidRPr="00564EAE" w:rsidRDefault="00FB4275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B4275">
              <w:rPr>
                <w:rFonts w:ascii="Times New Roman" w:hAnsi="Times New Roman"/>
                <w:sz w:val="24"/>
                <w:szCs w:val="24"/>
              </w:rPr>
              <w:t>Область обработки, утилизация, обезвреживание, размещение твердых коммунальных отходов</w:t>
            </w:r>
          </w:p>
        </w:tc>
      </w:tr>
      <w:tr w:rsidR="00FB4275" w:rsidRPr="00564EAE" w:rsidTr="001A778E">
        <w:tc>
          <w:tcPr>
            <w:tcW w:w="709" w:type="dxa"/>
          </w:tcPr>
          <w:p w:rsidR="00FB4275" w:rsidRDefault="00FB4275" w:rsidP="00FB427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4275" w:rsidRPr="00564EAE" w:rsidRDefault="00FB4275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Мусороперегрузочная станция или площадка временного накопления ТКО</w:t>
            </w:r>
          </w:p>
        </w:tc>
        <w:tc>
          <w:tcPr>
            <w:tcW w:w="5387" w:type="dxa"/>
            <w:shd w:val="clear" w:color="auto" w:fill="auto"/>
          </w:tcPr>
          <w:p w:rsidR="00FB4275" w:rsidRDefault="00FB4275" w:rsidP="00E766FF">
            <w:pPr>
              <w:spacing w:after="0" w:line="240" w:lineRule="auto"/>
              <w:ind w:right="-10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1 объект независимоот численности населения; </w:t>
            </w:r>
          </w:p>
          <w:p w:rsidR="00FB4275" w:rsidRDefault="00FB4275" w:rsidP="00E766FF">
            <w:pPr>
              <w:spacing w:after="0" w:line="240" w:lineRule="auto"/>
              <w:ind w:right="-10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принято с учетом Территориальной схемы обращения с отходами,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в том числе с твердыми коммунальными отходами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утвержденной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приказом Департамента строительства, топливно-энергетического комплекса, жилищно-коммунального хозяйства, транспорта и дорожного хозяйства Орловской области от 12 октября 2016 года № 313 «Об утверждении территориальной схемы обращения с отходами, в том числе с твердыми коммунальными отходами».Транспортная доступность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60 минут принята исходя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из времени, за которое можно добраться от самого удаленного населенного пункта муни</w:t>
            </w:r>
            <w:r w:rsidRPr="00F60AE9">
              <w:rPr>
                <w:rFonts w:ascii="Times New Roman" w:hAnsi="Times New Roman"/>
                <w:sz w:val="24"/>
                <w:szCs w:val="24"/>
              </w:rPr>
              <w:softHyphen/>
              <w:t>ципального образования до объекта</w:t>
            </w:r>
          </w:p>
          <w:p w:rsidR="00FB4275" w:rsidRPr="00F60AE9" w:rsidRDefault="00FB4275" w:rsidP="00FB42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0" w:type="dxa"/>
            <w:shd w:val="clear" w:color="auto" w:fill="auto"/>
          </w:tcPr>
          <w:p w:rsidR="00FB4275" w:rsidRPr="00564EAE" w:rsidRDefault="00FB4275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</w:p>
        </w:tc>
      </w:tr>
      <w:tr w:rsidR="00721798" w:rsidRPr="00564EAE" w:rsidTr="001A778E">
        <w:tc>
          <w:tcPr>
            <w:tcW w:w="709" w:type="dxa"/>
          </w:tcPr>
          <w:p w:rsidR="00721798" w:rsidRDefault="00721798" w:rsidP="00FB427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4112" w:type="dxa"/>
            <w:gridSpan w:val="3"/>
          </w:tcPr>
          <w:p w:rsidR="00721798" w:rsidRPr="00564EAE" w:rsidRDefault="00721798" w:rsidP="007217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Область культуры и искусства</w:t>
            </w:r>
          </w:p>
        </w:tc>
      </w:tr>
      <w:tr w:rsidR="00721798" w:rsidRPr="00564EAE" w:rsidTr="001A778E">
        <w:tc>
          <w:tcPr>
            <w:tcW w:w="709" w:type="dxa"/>
          </w:tcPr>
          <w:p w:rsidR="00721798" w:rsidRDefault="00721798" w:rsidP="00FB427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4112" w:type="dxa"/>
            <w:gridSpan w:val="3"/>
          </w:tcPr>
          <w:p w:rsidR="00721798" w:rsidRPr="00564EAE" w:rsidRDefault="00721798" w:rsidP="00FB4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Объекты библиотечного обслуживания</w:t>
            </w:r>
          </w:p>
        </w:tc>
      </w:tr>
      <w:tr w:rsidR="00721798" w:rsidRPr="00564EAE" w:rsidTr="001A778E">
        <w:tc>
          <w:tcPr>
            <w:tcW w:w="709" w:type="dxa"/>
          </w:tcPr>
          <w:p w:rsidR="00721798" w:rsidRDefault="00721798" w:rsidP="0072179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21798" w:rsidRPr="00564EAE" w:rsidRDefault="00721798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Общедоступная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(межпоселенческая) библиотека</w:t>
            </w:r>
          </w:p>
        </w:tc>
        <w:tc>
          <w:tcPr>
            <w:tcW w:w="5387" w:type="dxa"/>
            <w:shd w:val="clear" w:color="auto" w:fill="auto"/>
          </w:tcPr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Не менее 1 объекта; принятов соответствии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 таблицей 1 Методических рекомендаций субъектам Российской Федерации и органам местного самоуправленияпо развитию сети организаций культуры и обеспеченности населения услугами организаций культуры, введенных в действие распоряжением Минкультуры России от 2 августа 2017 года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№ Р-965.</w:t>
            </w:r>
          </w:p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Транспортная доступность60 мин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принята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всоответствии с таблицей 1 Методических рекомендаций субъектам Российской Федерации и органам местного самоуправления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развитию сети организаций культуры и обеспеченности населения услугами организаций культуры, введенных в действие распоряжением Минкультуры России от 2 августа 2017 года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№ Р-965</w:t>
            </w:r>
          </w:p>
        </w:tc>
        <w:tc>
          <w:tcPr>
            <w:tcW w:w="6030" w:type="dxa"/>
            <w:shd w:val="clear" w:color="auto" w:fill="auto"/>
          </w:tcPr>
          <w:p w:rsidR="00721798" w:rsidRPr="00564EAE" w:rsidRDefault="00721798" w:rsidP="0072179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721798" w:rsidRPr="00564EAE" w:rsidTr="001A778E">
        <w:tc>
          <w:tcPr>
            <w:tcW w:w="709" w:type="dxa"/>
          </w:tcPr>
          <w:p w:rsidR="00721798" w:rsidRDefault="00721798" w:rsidP="0072179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721798" w:rsidRPr="00721798" w:rsidRDefault="00721798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217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Детская</w:t>
            </w:r>
          </w:p>
          <w:p w:rsidR="00721798" w:rsidRPr="00564EAE" w:rsidRDefault="00721798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217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(межпоселенческая) библиотека</w:t>
            </w:r>
          </w:p>
        </w:tc>
        <w:tc>
          <w:tcPr>
            <w:tcW w:w="5387" w:type="dxa"/>
          </w:tcPr>
          <w:p w:rsidR="00721798" w:rsidRPr="00721798" w:rsidRDefault="00721798" w:rsidP="007217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98">
              <w:rPr>
                <w:rFonts w:ascii="Times New Roman" w:hAnsi="Times New Roman"/>
                <w:sz w:val="24"/>
                <w:szCs w:val="24"/>
              </w:rPr>
              <w:t xml:space="preserve">Не менее 1 объекта; принято в соответствии с таблицей 1 Методических рекомендаций субъектам Российской Федерации и органам местного самоуправления </w:t>
            </w:r>
          </w:p>
          <w:p w:rsidR="00721798" w:rsidRPr="00721798" w:rsidRDefault="00721798" w:rsidP="007217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98">
              <w:rPr>
                <w:rFonts w:ascii="Times New Roman" w:hAnsi="Times New Roman"/>
                <w:sz w:val="24"/>
                <w:szCs w:val="24"/>
              </w:rPr>
              <w:t xml:space="preserve">по развитию сети организаций культуры и обеспеченности населения услугами организаций культуры, введенных в действие распоряжением Минкультуры России от 2 августа 2017 года </w:t>
            </w:r>
          </w:p>
          <w:p w:rsidR="00721798" w:rsidRPr="00721798" w:rsidRDefault="00721798" w:rsidP="007217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98">
              <w:rPr>
                <w:rFonts w:ascii="Times New Roman" w:hAnsi="Times New Roman"/>
                <w:sz w:val="24"/>
                <w:szCs w:val="24"/>
              </w:rPr>
              <w:t>№ Р-965.</w:t>
            </w:r>
          </w:p>
          <w:p w:rsidR="00721798" w:rsidRPr="00721798" w:rsidRDefault="00721798" w:rsidP="007217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9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Транспортная доступность 60 мин принята в соответствии с таблицей 1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введенных в действие распоряжением Минкультуры России от 2 августа 2017 года </w:t>
            </w:r>
          </w:p>
          <w:p w:rsidR="00721798" w:rsidRPr="00F60AE9" w:rsidRDefault="00721798" w:rsidP="007217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98">
              <w:rPr>
                <w:rFonts w:ascii="Times New Roman" w:hAnsi="Times New Roman"/>
                <w:sz w:val="24"/>
                <w:szCs w:val="24"/>
              </w:rPr>
              <w:t>№ Р-965</w:t>
            </w:r>
            <w:r w:rsidRPr="00721798">
              <w:rPr>
                <w:rFonts w:ascii="Times New Roman" w:hAnsi="Times New Roman"/>
                <w:sz w:val="24"/>
                <w:szCs w:val="24"/>
              </w:rPr>
              <w:tab/>
              <w:t>–</w:t>
            </w:r>
          </w:p>
        </w:tc>
        <w:tc>
          <w:tcPr>
            <w:tcW w:w="6030" w:type="dxa"/>
          </w:tcPr>
          <w:p w:rsidR="00721798" w:rsidRPr="00564EAE" w:rsidRDefault="00721798" w:rsidP="0072179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1798" w:rsidRPr="00564EAE" w:rsidTr="001A778E">
        <w:tc>
          <w:tcPr>
            <w:tcW w:w="709" w:type="dxa"/>
          </w:tcPr>
          <w:p w:rsidR="00721798" w:rsidRDefault="00721798" w:rsidP="0072179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721798" w:rsidRPr="00F60AE9" w:rsidRDefault="00721798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Точка доступа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к полнотекстовым информационным ресурсам</w:t>
            </w:r>
          </w:p>
          <w:p w:rsidR="00721798" w:rsidRPr="00564EAE" w:rsidRDefault="00721798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1 точка; принято в соответствии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 таблицей 1 Методических рекомендаций субъектам Российской Федерации и органам местного самоуправления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развитию сети организаций культуры и обеспеченности населения услугами организаций культуры, введенных в действие распоряжением Минкультуры России от 2 августа 2017 года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№ Р-965.</w:t>
            </w:r>
          </w:p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Транспортная доступность60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мин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принятавсоответствии с таблицей 1 Методических рекомендаций субъектам Российской Федерации и органам местного самоуправления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по развитию сети организаций культуры и обеспеченности населения услугами организаций культуры, введенных в действие распоряжением Минкультуры России от 2 августа 2017 года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№ Р-965</w:t>
            </w:r>
          </w:p>
        </w:tc>
        <w:tc>
          <w:tcPr>
            <w:tcW w:w="6030" w:type="dxa"/>
            <w:shd w:val="clear" w:color="auto" w:fill="auto"/>
          </w:tcPr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1 точка; принято в соответствии с таблицей 1 Методических рекомендаций субъектам Российской Федерации и органам местного самоуправления по развитию сети организаций культуры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и обеспеченности населения услугами организацийкультуры, введенныхв действие распоряжением МинкультурыРоссииот 2 августа 2017 года № Р-965.</w:t>
            </w:r>
          </w:p>
          <w:p w:rsidR="00721798" w:rsidRPr="00564EAE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Транспортная доступность30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мин принята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всоответствии с таблицей 1 Методических рекомендаций субъектам Российской Федерациии органам местного самоуправления по развитию сети организаций культуры 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</w:t>
            </w:r>
          </w:p>
        </w:tc>
      </w:tr>
      <w:tr w:rsidR="00721798" w:rsidRPr="00564EAE" w:rsidTr="001A778E">
        <w:tc>
          <w:tcPr>
            <w:tcW w:w="709" w:type="dxa"/>
          </w:tcPr>
          <w:p w:rsidR="00721798" w:rsidRDefault="00721798" w:rsidP="0072179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1798" w:rsidRPr="00564EAE" w:rsidRDefault="00721798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217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Общедоступная библиотека с детским отделением</w:t>
            </w:r>
          </w:p>
        </w:tc>
        <w:tc>
          <w:tcPr>
            <w:tcW w:w="5387" w:type="dxa"/>
            <w:shd w:val="clear" w:color="auto" w:fill="auto"/>
          </w:tcPr>
          <w:p w:rsidR="00721798" w:rsidRPr="00F60AE9" w:rsidRDefault="00721798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030" w:type="dxa"/>
            <w:shd w:val="clear" w:color="auto" w:fill="auto"/>
          </w:tcPr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Для городского поселения: </w:t>
            </w:r>
          </w:p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1 объект на каждые 10000 человек населения. </w:t>
            </w:r>
          </w:p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Для сельского поселения: </w:t>
            </w:r>
          </w:p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не менее 1 объекта.</w:t>
            </w:r>
          </w:p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Принято в соответствиис таблицей 1 Методических рекомендаций субъектам Российской Федерации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и органам местного самоуправления по развитию сети организаций культурыи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Р-965.</w:t>
            </w:r>
          </w:p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Значение базового показателя для городских поселений вычисляется по формуле: </w:t>
            </w:r>
          </w:p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1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, где:К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721798" w:rsidRPr="00564EAE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Транспортная доступность 30 мин принята в соответствии с таблицей 1 Методических рекомендаций субъектам Российской Федерациии органам местного самоуправления по развитию сети организаций культуры 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</w:t>
            </w:r>
          </w:p>
        </w:tc>
      </w:tr>
      <w:tr w:rsidR="00721798" w:rsidRPr="00564EAE" w:rsidTr="001A778E">
        <w:tc>
          <w:tcPr>
            <w:tcW w:w="709" w:type="dxa"/>
          </w:tcPr>
          <w:p w:rsidR="00721798" w:rsidRDefault="00721798" w:rsidP="0072179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1798" w:rsidRPr="00564EAE" w:rsidRDefault="00721798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217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Филиал общедоступной библиотеки с детским отделением (населенный пункт за исключением административного центра сельского поселения)</w:t>
            </w:r>
          </w:p>
        </w:tc>
        <w:tc>
          <w:tcPr>
            <w:tcW w:w="5387" w:type="dxa"/>
            <w:shd w:val="clear" w:color="auto" w:fill="auto"/>
          </w:tcPr>
          <w:p w:rsidR="00721798" w:rsidRPr="00F60AE9" w:rsidRDefault="00721798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030" w:type="dxa"/>
            <w:shd w:val="clear" w:color="auto" w:fill="auto"/>
          </w:tcPr>
          <w:p w:rsidR="00721798" w:rsidRPr="00F60AE9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Не менее 1 объекта на населенный пункт с численностью населенияот 1001 человека, принято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соответствиис таблицей 1 Методических рекомендаций субъектам Российской Федерации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органам местного самоуправления по развитию сетиорганизаций культуры 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Р-965.</w:t>
            </w:r>
          </w:p>
          <w:p w:rsidR="00721798" w:rsidRPr="00564EAE" w:rsidRDefault="00721798" w:rsidP="00E766F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Транспортная доступность 30 мин принята в соответствии с таблицей 1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</w:t>
            </w:r>
          </w:p>
        </w:tc>
      </w:tr>
      <w:tr w:rsidR="00EE5A59" w:rsidRPr="00564EAE" w:rsidTr="001A778E">
        <w:tc>
          <w:tcPr>
            <w:tcW w:w="709" w:type="dxa"/>
          </w:tcPr>
          <w:p w:rsidR="00EE5A59" w:rsidRDefault="00EE5A59" w:rsidP="0072179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6.2</w:t>
            </w:r>
          </w:p>
        </w:tc>
        <w:tc>
          <w:tcPr>
            <w:tcW w:w="14112" w:type="dxa"/>
            <w:gridSpan w:val="3"/>
          </w:tcPr>
          <w:p w:rsidR="00EE5A59" w:rsidRPr="00564EAE" w:rsidRDefault="00EE5A59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21798">
              <w:rPr>
                <w:rFonts w:ascii="Times New Roman" w:hAnsi="Times New Roman"/>
                <w:sz w:val="24"/>
                <w:szCs w:val="24"/>
              </w:rPr>
              <w:t>Объекты музейного обслуживания</w:t>
            </w:r>
          </w:p>
        </w:tc>
      </w:tr>
      <w:tr w:rsidR="00EE5A59" w:rsidRPr="00564EAE" w:rsidTr="001A778E">
        <w:tc>
          <w:tcPr>
            <w:tcW w:w="709" w:type="dxa"/>
          </w:tcPr>
          <w:p w:rsidR="00EE5A59" w:rsidRDefault="00EE5A59" w:rsidP="00EE5A5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A778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E5A59" w:rsidRPr="00564EAE" w:rsidRDefault="00EE5A59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Музей краеведческий</w:t>
            </w:r>
          </w:p>
        </w:tc>
        <w:tc>
          <w:tcPr>
            <w:tcW w:w="5387" w:type="dxa"/>
            <w:shd w:val="clear" w:color="auto" w:fill="auto"/>
          </w:tcPr>
          <w:p w:rsidR="00EE5A59" w:rsidRPr="00F60AE9" w:rsidRDefault="00EE5A59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Не менее 1 объекта; принято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соответствиис таблицей 2 Методических рекомендаций субъектам Российской Федерации и органам местного самоуправления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развитию сети организаций культуры и обеспеченности населения услугами организаций культуры, введенных в действие распоряжением Минкультуры России от 2 августа 2017 года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№ Р-965.</w:t>
            </w:r>
          </w:p>
          <w:p w:rsidR="00EE5A59" w:rsidRPr="00F60AE9" w:rsidRDefault="00EE5A59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Транспортная доступность60 мин принята в соответствии с таблицей 2 Методических рекомендаций субъектам Российской Федерации и органам местного самоуправления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развитию сети организаций культуры и обеспеченности населения услугами организаций культуры, введенных в действие распоряжением Минкультуры России от 2 августа 2017 года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№ Р-965</w:t>
            </w:r>
          </w:p>
        </w:tc>
        <w:tc>
          <w:tcPr>
            <w:tcW w:w="6030" w:type="dxa"/>
            <w:shd w:val="clear" w:color="auto" w:fill="auto"/>
          </w:tcPr>
          <w:p w:rsidR="00EE5A59" w:rsidRPr="00F60AE9" w:rsidRDefault="00EE5A59" w:rsidP="00E76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Не менее 1 объекта; принятов соответствии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 таблицей 2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Р-965.</w:t>
            </w:r>
          </w:p>
          <w:p w:rsidR="00EE5A59" w:rsidRPr="00564EAE" w:rsidRDefault="00EE5A59" w:rsidP="00E766F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Транспортная доступность30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мин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принята в соответствии с таблицей 2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</w:t>
            </w:r>
          </w:p>
        </w:tc>
      </w:tr>
      <w:tr w:rsidR="00EE5A59" w:rsidRPr="00564EAE" w:rsidTr="001A778E">
        <w:tc>
          <w:tcPr>
            <w:tcW w:w="709" w:type="dxa"/>
          </w:tcPr>
          <w:p w:rsidR="00EE5A59" w:rsidRDefault="00EE5A59" w:rsidP="00EE5A5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EE5A59" w:rsidRPr="00564EAE" w:rsidRDefault="00EE5A59" w:rsidP="00EE5A5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Музей тематический</w:t>
            </w:r>
          </w:p>
        </w:tc>
        <w:tc>
          <w:tcPr>
            <w:tcW w:w="5387" w:type="dxa"/>
            <w:shd w:val="clear" w:color="auto" w:fill="auto"/>
          </w:tcPr>
          <w:p w:rsidR="00EE5A59" w:rsidRPr="00F60AE9" w:rsidRDefault="00EE5A59" w:rsidP="00E766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030" w:type="dxa"/>
            <w:shd w:val="clear" w:color="auto" w:fill="auto"/>
          </w:tcPr>
          <w:p w:rsidR="00EE5A59" w:rsidRPr="00564EAE" w:rsidRDefault="00EE5A59" w:rsidP="00E766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EE5A59" w:rsidRPr="00564EAE" w:rsidTr="001A778E">
        <w:tc>
          <w:tcPr>
            <w:tcW w:w="709" w:type="dxa"/>
          </w:tcPr>
          <w:p w:rsidR="00EE5A59" w:rsidRDefault="00EE5A59" w:rsidP="00EE5A5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4112" w:type="dxa"/>
            <w:gridSpan w:val="3"/>
          </w:tcPr>
          <w:p w:rsidR="00EE5A59" w:rsidRPr="00564EAE" w:rsidRDefault="00EE5A59" w:rsidP="003F6F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E5A59">
              <w:rPr>
                <w:rFonts w:ascii="Times New Roman" w:hAnsi="Times New Roman"/>
                <w:sz w:val="24"/>
                <w:szCs w:val="24"/>
              </w:rPr>
              <w:t>Объекты культурно-досугового (клубного) типа</w:t>
            </w:r>
          </w:p>
        </w:tc>
      </w:tr>
      <w:tr w:rsidR="00EE5A59" w:rsidRPr="00564EAE" w:rsidTr="001A778E">
        <w:tc>
          <w:tcPr>
            <w:tcW w:w="709" w:type="dxa"/>
          </w:tcPr>
          <w:p w:rsidR="00EE5A59" w:rsidRDefault="00EE5A59" w:rsidP="00EE5A5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A778E" w:rsidRDefault="001A778E" w:rsidP="003F6F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3F6F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3F6F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3F6F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3F6F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E5A59" w:rsidRPr="00564EAE" w:rsidRDefault="00EE5A59" w:rsidP="003F6F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</w:tc>
        <w:tc>
          <w:tcPr>
            <w:tcW w:w="5387" w:type="dxa"/>
            <w:shd w:val="clear" w:color="auto" w:fill="auto"/>
          </w:tcPr>
          <w:p w:rsidR="001A778E" w:rsidRDefault="001A778E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E5A59" w:rsidRDefault="00EE5A59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:rsidR="001A778E" w:rsidRDefault="001A778E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Pr="00F60AE9" w:rsidRDefault="001A778E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0" w:type="dxa"/>
            <w:shd w:val="clear" w:color="auto" w:fill="auto"/>
          </w:tcPr>
          <w:p w:rsidR="00EE5A59" w:rsidRPr="00F60AE9" w:rsidRDefault="00EE5A59" w:rsidP="003F6F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В городском поселении:</w:t>
            </w:r>
          </w:p>
          <w:p w:rsidR="00EE5A59" w:rsidRPr="00F60AE9" w:rsidRDefault="00EE5A59" w:rsidP="003F6F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Население менее25 тыс. человек: </w:t>
            </w:r>
          </w:p>
          <w:p w:rsidR="00EE5A59" w:rsidRPr="00F60AE9" w:rsidRDefault="00EE5A59" w:rsidP="003F6F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1 объект на каждые10 тыс. человек населения.</w:t>
            </w:r>
          </w:p>
          <w:p w:rsidR="00EE5A59" w:rsidRPr="00F60AE9" w:rsidRDefault="00EE5A59" w:rsidP="003F6F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Население от 25 до 100 тыс. человек: </w:t>
            </w:r>
          </w:p>
          <w:p w:rsidR="00EE5A59" w:rsidRPr="00F60AE9" w:rsidRDefault="00EE5A59" w:rsidP="003F6F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1 объект на каждые25 тыс. человек населения.</w:t>
            </w:r>
          </w:p>
          <w:p w:rsidR="00EE5A59" w:rsidRPr="00F60AE9" w:rsidRDefault="00EE5A59" w:rsidP="003F6F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В сельском поселении:не менее 1 объекта. </w:t>
            </w:r>
          </w:p>
          <w:p w:rsidR="00EE5A59" w:rsidRPr="00F60AE9" w:rsidRDefault="00EE5A59" w:rsidP="003F6F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Принято в соответствии с таблицей 6 Методических рекомендаций субъектам Российской Федерации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органам местного самоуправления по развитию сети организаций культурыи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Р-965.</w:t>
            </w:r>
          </w:p>
          <w:p w:rsidR="00EE5A59" w:rsidRPr="00F60AE9" w:rsidRDefault="00EE5A59" w:rsidP="003F6F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Значение базового показателя для каждой категории муниципальных образований вычисляется по формуле: </w:t>
            </w:r>
          </w:p>
          <w:p w:rsidR="00EE5A59" w:rsidRPr="00F60AE9" w:rsidRDefault="00EE5A59" w:rsidP="003F6F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, где: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EE5A59" w:rsidRPr="00564EAE" w:rsidRDefault="00EE5A59" w:rsidP="003F6F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Транспортная доступность30 мин принята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в соответствии с таблицей 6 Методических рекомендаций субъектам Российской Федерации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органам местного самоуправления по развитию сети организаций культурыи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</w:t>
            </w:r>
          </w:p>
        </w:tc>
      </w:tr>
      <w:tr w:rsidR="00EE5A59" w:rsidRPr="00564EAE" w:rsidTr="001A778E">
        <w:tc>
          <w:tcPr>
            <w:tcW w:w="709" w:type="dxa"/>
          </w:tcPr>
          <w:p w:rsidR="00EE5A59" w:rsidRDefault="00EE5A59" w:rsidP="00EE5A5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A778E" w:rsidRDefault="001A778E" w:rsidP="003F6F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3F6F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3F6F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3F6F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3F6F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3F6F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E5A59" w:rsidRPr="00F60AE9" w:rsidRDefault="00EE5A59" w:rsidP="003F6F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Центр культурного развития</w:t>
            </w:r>
          </w:p>
          <w:p w:rsidR="00EE5A59" w:rsidRPr="00564EAE" w:rsidRDefault="00EE5A59" w:rsidP="00EE5A5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EE5A59" w:rsidRPr="00F60AE9" w:rsidRDefault="00EE5A59" w:rsidP="00E35E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Не менее 1 объекта; принято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соответствии с таблицей 6 Методических рекомендаций субъектам Российской Федерации </w:t>
            </w:r>
          </w:p>
          <w:p w:rsidR="00EE5A59" w:rsidRPr="00F60AE9" w:rsidRDefault="00EE5A59" w:rsidP="00E35E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и органам местного самоуправления по развитию сети организаций культуры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обеспеченности населения услугами организаций культуры, введенных в действие распоряжением Минкультуры России от 2 августа 2017 года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№ Р-965.</w:t>
            </w:r>
          </w:p>
          <w:p w:rsidR="00EE5A59" w:rsidRPr="00F60AE9" w:rsidRDefault="00EE5A59" w:rsidP="00E35E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Транспортная доступность40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мин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принята в соответствии с таблицей 6 Методических рекомендаций субъектам Российской Федерации и органам местного самоуправленияпо развитию сети организаций культуры и обеспеченности населения услугами организаций культуры, введенных в действие распоряжением Минкультуры России от 2 августа 2017 года№ Р-965</w:t>
            </w:r>
          </w:p>
        </w:tc>
        <w:tc>
          <w:tcPr>
            <w:tcW w:w="6030" w:type="dxa"/>
            <w:shd w:val="clear" w:color="auto" w:fill="auto"/>
          </w:tcPr>
          <w:p w:rsidR="00EE5A59" w:rsidRPr="00564EAE" w:rsidRDefault="00EE5A59" w:rsidP="003133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EE5A59" w:rsidRPr="00564EAE" w:rsidTr="001A778E">
        <w:tc>
          <w:tcPr>
            <w:tcW w:w="709" w:type="dxa"/>
          </w:tcPr>
          <w:p w:rsidR="00EE5A59" w:rsidRDefault="00EE5A59" w:rsidP="00EE5A5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4112" w:type="dxa"/>
            <w:gridSpan w:val="3"/>
          </w:tcPr>
          <w:p w:rsidR="00EE5A59" w:rsidRPr="00564EAE" w:rsidRDefault="00EE5A59" w:rsidP="001A77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Зрелищные организации</w:t>
            </w:r>
          </w:p>
        </w:tc>
      </w:tr>
      <w:tr w:rsidR="00EE5A59" w:rsidRPr="00564EAE" w:rsidTr="001A778E">
        <w:tc>
          <w:tcPr>
            <w:tcW w:w="709" w:type="dxa"/>
          </w:tcPr>
          <w:p w:rsidR="00EE5A59" w:rsidRDefault="00EE5A59" w:rsidP="00EE5A5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EE5A59" w:rsidRPr="00564EAE" w:rsidRDefault="00EE5A59" w:rsidP="003133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E5A5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Концертные залы</w:t>
            </w:r>
          </w:p>
        </w:tc>
        <w:tc>
          <w:tcPr>
            <w:tcW w:w="5387" w:type="dxa"/>
            <w:shd w:val="clear" w:color="auto" w:fill="auto"/>
          </w:tcPr>
          <w:p w:rsidR="00EE5A59" w:rsidRPr="00F60AE9" w:rsidRDefault="00EE5A59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1 объект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независимо от количества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населения;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принято в соответствии с таблицей 4 </w:t>
            </w:r>
            <w:r w:rsidR="001A778E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етодических рекомендаций субъектам Российской Федерации и органам местного самоуправления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развитию сети организаций культуры и обеспеченности населения услугами организаций культуры, введенных в действие распоряжением Минкультуры России от 2 августа 2017 года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№ Р-965.</w:t>
            </w:r>
          </w:p>
          <w:p w:rsidR="00EE5A59" w:rsidRPr="00F60AE9" w:rsidRDefault="00EE5A59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Транспортная доступность40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мин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принята в соответствии с таблицей 4 Методических рекомендаций субъектам Российской Федерации и органам местного самоуправления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развитию сети организаций культуры и обеспеченности населения услугами организаций культуры, введенных в действие распоряжением Минкультуры России от 2 августа 2017 года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№ Р-965</w:t>
            </w:r>
          </w:p>
        </w:tc>
        <w:tc>
          <w:tcPr>
            <w:tcW w:w="6030" w:type="dxa"/>
            <w:shd w:val="clear" w:color="auto" w:fill="auto"/>
          </w:tcPr>
          <w:p w:rsidR="00EE5A59" w:rsidRPr="00564EAE" w:rsidRDefault="00EE5A59" w:rsidP="003133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</w:p>
        </w:tc>
      </w:tr>
      <w:tr w:rsidR="00EE5A59" w:rsidRPr="00564EAE" w:rsidTr="001A778E">
        <w:tc>
          <w:tcPr>
            <w:tcW w:w="709" w:type="dxa"/>
          </w:tcPr>
          <w:p w:rsidR="00EE5A59" w:rsidRDefault="00EE5A59" w:rsidP="00EE5A5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A778E" w:rsidRDefault="001A778E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A778E" w:rsidRDefault="001A778E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E5A59" w:rsidRPr="00564EAE" w:rsidRDefault="00EE5A59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E5A5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Концертный творческий коллектив</w:t>
            </w:r>
          </w:p>
        </w:tc>
        <w:tc>
          <w:tcPr>
            <w:tcW w:w="5387" w:type="dxa"/>
            <w:shd w:val="clear" w:color="auto" w:fill="auto"/>
          </w:tcPr>
          <w:p w:rsidR="001A778E" w:rsidRDefault="001A778E" w:rsidP="00571E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571E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571E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571E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571E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778E" w:rsidRDefault="001A778E" w:rsidP="00571E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E5A59" w:rsidRPr="00F60AE9" w:rsidRDefault="00EE5A59" w:rsidP="00571E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030" w:type="dxa"/>
            <w:shd w:val="clear" w:color="auto" w:fill="auto"/>
          </w:tcPr>
          <w:p w:rsidR="00EE5A59" w:rsidRPr="00F60AE9" w:rsidRDefault="00EE5A59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1 объект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независимоот количества населения;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принято в соответствиис таблицей 4 Методических рекомендаций субъектам Российской Федерации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органам местного самоуправления по развитию сети организаций культуры 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Р-965.</w:t>
            </w:r>
          </w:p>
          <w:p w:rsidR="00EE5A59" w:rsidRPr="00564EAE" w:rsidRDefault="00EE5A59" w:rsidP="00571E0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Транспортная доступность30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мин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принята в соответствии с таблицей 4 Методических рекомендаций субъектам Российской Федерации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органам местного самоуправления по развитию сети организаций культурыи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</w:t>
            </w:r>
          </w:p>
        </w:tc>
      </w:tr>
      <w:tr w:rsidR="009C2133" w:rsidRPr="00564EAE" w:rsidTr="001A778E">
        <w:tc>
          <w:tcPr>
            <w:tcW w:w="709" w:type="dxa"/>
          </w:tcPr>
          <w:p w:rsidR="009C2133" w:rsidRDefault="009C2133" w:rsidP="009C213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9C2133" w:rsidRPr="00F60AE9" w:rsidRDefault="009C2133" w:rsidP="00571E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Кинозал</w:t>
            </w:r>
          </w:p>
          <w:p w:rsidR="009C2133" w:rsidRPr="00564EAE" w:rsidRDefault="009C2133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9C2133" w:rsidRPr="00F60AE9" w:rsidRDefault="009C2133" w:rsidP="00571E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030" w:type="dxa"/>
            <w:shd w:val="clear" w:color="auto" w:fill="auto"/>
          </w:tcPr>
          <w:p w:rsidR="009C2133" w:rsidRPr="00F60AE9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В городском поселении:</w:t>
            </w:r>
          </w:p>
          <w:p w:rsidR="009C2133" w:rsidRPr="00F60AE9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1 объект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независимоот количества населения. </w:t>
            </w:r>
          </w:p>
          <w:p w:rsidR="009C2133" w:rsidRPr="00F60AE9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В сельском поселениис населением от 3 тыс. человек:</w:t>
            </w:r>
          </w:p>
          <w:p w:rsidR="009C2133" w:rsidRPr="00F60AE9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1 объект на каждые 3000 человек населения, но не менее 1 объекта.</w:t>
            </w:r>
          </w:p>
          <w:p w:rsidR="009C2133" w:rsidRPr="00F60AE9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Принято в соответствиис таблицей 9 Методических рекомендаций субъектам Российской Федерации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органам местного самоуправления по развитию сети организаций культурыи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Р-965.</w:t>
            </w:r>
          </w:p>
          <w:p w:rsidR="009C2133" w:rsidRPr="00F60AE9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Значение базового показателя для сельского поселения вычисляется по формуле:1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 xml:space="preserve">ИПРМО,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где: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</w:t>
            </w:r>
            <w:r w:rsidR="00571E0D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униципальных образований.</w:t>
            </w:r>
          </w:p>
          <w:p w:rsidR="009C2133" w:rsidRPr="00564EAE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Транспортная доступность30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мин принята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всоответствии с таблицей 9 Методических рекомендаций субъектам Российской Федерации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органам местного самоуправления по развитию сети организаций культурыи обеспеченности населения услугами организаций культуры, введенных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</w:t>
            </w:r>
          </w:p>
        </w:tc>
      </w:tr>
      <w:tr w:rsidR="009C2133" w:rsidRPr="00564EAE" w:rsidTr="001A778E">
        <w:tc>
          <w:tcPr>
            <w:tcW w:w="709" w:type="dxa"/>
          </w:tcPr>
          <w:p w:rsidR="009C2133" w:rsidRDefault="009C2133" w:rsidP="009C213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14112" w:type="dxa"/>
            <w:gridSpan w:val="3"/>
          </w:tcPr>
          <w:p w:rsidR="009C2133" w:rsidRPr="00564EAE" w:rsidRDefault="009C2133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Объекты культуры и отдыха</w:t>
            </w:r>
          </w:p>
        </w:tc>
      </w:tr>
      <w:tr w:rsidR="009C2133" w:rsidRPr="00564EAE" w:rsidTr="001A778E">
        <w:tc>
          <w:tcPr>
            <w:tcW w:w="709" w:type="dxa"/>
          </w:tcPr>
          <w:p w:rsidR="009C2133" w:rsidRDefault="009C2133" w:rsidP="009C213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9C2133" w:rsidRPr="00564EAE" w:rsidRDefault="009C2133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213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Зоопарк (ботанический сад)</w:t>
            </w:r>
          </w:p>
        </w:tc>
        <w:tc>
          <w:tcPr>
            <w:tcW w:w="5387" w:type="dxa"/>
            <w:shd w:val="clear" w:color="auto" w:fill="auto"/>
          </w:tcPr>
          <w:p w:rsidR="009C2133" w:rsidRPr="00F60AE9" w:rsidRDefault="009C2133" w:rsidP="00571E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030" w:type="dxa"/>
            <w:shd w:val="clear" w:color="auto" w:fill="auto"/>
          </w:tcPr>
          <w:p w:rsidR="009C2133" w:rsidRPr="00F60AE9" w:rsidRDefault="009C2133" w:rsidP="00571E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:rsidR="009C2133" w:rsidRPr="00564EAE" w:rsidRDefault="009C2133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C2133" w:rsidRPr="00564EAE" w:rsidTr="001A778E">
        <w:tc>
          <w:tcPr>
            <w:tcW w:w="709" w:type="dxa"/>
          </w:tcPr>
          <w:p w:rsidR="009C2133" w:rsidRDefault="009C2133" w:rsidP="009C213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12" w:type="dxa"/>
            <w:gridSpan w:val="3"/>
          </w:tcPr>
          <w:p w:rsidR="009C2133" w:rsidRPr="00564EAE" w:rsidRDefault="009C2133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Область обеспечения деятельности органов местного самоуправления</w:t>
            </w:r>
          </w:p>
        </w:tc>
      </w:tr>
      <w:tr w:rsidR="009C2133" w:rsidRPr="00564EAE" w:rsidTr="001A778E">
        <w:tc>
          <w:tcPr>
            <w:tcW w:w="709" w:type="dxa"/>
          </w:tcPr>
          <w:p w:rsidR="009C2133" w:rsidRDefault="009C2133" w:rsidP="009C213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2693" w:type="dxa"/>
          </w:tcPr>
          <w:p w:rsidR="009C2133" w:rsidRPr="00564EAE" w:rsidRDefault="009C2133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Административное здание органов местного самоуправления</w:t>
            </w:r>
          </w:p>
        </w:tc>
        <w:tc>
          <w:tcPr>
            <w:tcW w:w="5387" w:type="dxa"/>
            <w:shd w:val="clear" w:color="auto" w:fill="auto"/>
          </w:tcPr>
          <w:p w:rsidR="009C2133" w:rsidRPr="00F60AE9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1 объект независимоот численности населения; принято в соответствиис полномочиями, установленными частью 1 статьи 15 Федерального закона от 6 октября 2003 года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№ 131-ФЗ «Об общих принципах организации местного самоуправления в Российской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Федерации».</w:t>
            </w:r>
          </w:p>
          <w:p w:rsidR="009C2133" w:rsidRPr="00F60AE9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Транспортная доступность60 минут принята исходя из времени, за которое можно добраться от самого удаленного населенного пункта муниципального образованиядо объекта</w:t>
            </w:r>
          </w:p>
        </w:tc>
        <w:tc>
          <w:tcPr>
            <w:tcW w:w="6030" w:type="dxa"/>
            <w:shd w:val="clear" w:color="auto" w:fill="auto"/>
          </w:tcPr>
          <w:p w:rsidR="009C2133" w:rsidRPr="00F60AE9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 объект независимоот численности населения; принято в соответствии с полномочиями, установленными частью 1 статьи 15 Федерального закона от 6 октября 2003 года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№ 131-ФЗ «Об общих принципах организации местного самоуправления в Российской Федерации».</w:t>
            </w:r>
          </w:p>
          <w:p w:rsidR="009C2133" w:rsidRPr="00564EAE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Транспортная доступность 40 минут принята исходя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из времени, за которое можно добраться от самого удаленного населенного пункта муниципального образования до объекта</w:t>
            </w:r>
          </w:p>
        </w:tc>
      </w:tr>
      <w:tr w:rsidR="009C2133" w:rsidRPr="00564EAE" w:rsidTr="001A778E">
        <w:tc>
          <w:tcPr>
            <w:tcW w:w="709" w:type="dxa"/>
          </w:tcPr>
          <w:p w:rsidR="009C2133" w:rsidRDefault="009C2133" w:rsidP="009C213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7.2</w:t>
            </w:r>
          </w:p>
        </w:tc>
        <w:tc>
          <w:tcPr>
            <w:tcW w:w="2693" w:type="dxa"/>
          </w:tcPr>
          <w:p w:rsidR="009C2133" w:rsidRPr="00564EAE" w:rsidRDefault="009C2133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Муниципальные архивы</w:t>
            </w:r>
          </w:p>
        </w:tc>
        <w:tc>
          <w:tcPr>
            <w:tcW w:w="5387" w:type="dxa"/>
            <w:shd w:val="clear" w:color="auto" w:fill="auto"/>
          </w:tcPr>
          <w:p w:rsidR="009C2133" w:rsidRPr="00F60AE9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1 объект независимо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от численности населения; принято в соответствии с требованиями, установленными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СП 44.13330.2011 Сводом правил «Административные и бытовые здания. Актуализированная редакция СНиП 2.09.04-87»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утвержденным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приказом Минрегиона России от 27 октября 2010 года № 782.</w:t>
            </w:r>
          </w:p>
          <w:p w:rsidR="009C2133" w:rsidRPr="00F60AE9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Транспортная доступность60 минут принята исходя из времени, за которое можно добраться от самого удаленного населенного пункта муниципального образованиядо объекта</w:t>
            </w:r>
          </w:p>
        </w:tc>
        <w:tc>
          <w:tcPr>
            <w:tcW w:w="6030" w:type="dxa"/>
            <w:shd w:val="clear" w:color="auto" w:fill="auto"/>
          </w:tcPr>
          <w:p w:rsidR="009C2133" w:rsidRPr="00F60AE9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1 объект независимо от численности населения; принято в соответствиис требованиями, установленными СП 44.13330.2011 Сводом правил «Административные и бытовые здания. Актуализированная редакция СНиП 2.09.04-87»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утвержденным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приказом Минрегиона России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от 27 октября 2010 года№ 782.</w:t>
            </w:r>
          </w:p>
          <w:p w:rsidR="009C2133" w:rsidRPr="00564EAE" w:rsidRDefault="009C2133" w:rsidP="00571E0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Транспортная доступность40 минут принята исходя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из времени, за кото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softHyphen/>
              <w:t>рое можно добраться от самого удаленного населенного пункта муниципального образования до объекта</w:t>
            </w:r>
          </w:p>
        </w:tc>
      </w:tr>
      <w:tr w:rsidR="00042483" w:rsidRPr="00564EAE" w:rsidTr="001A778E">
        <w:tc>
          <w:tcPr>
            <w:tcW w:w="709" w:type="dxa"/>
          </w:tcPr>
          <w:p w:rsidR="00042483" w:rsidRDefault="00042483" w:rsidP="0004248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2693" w:type="dxa"/>
          </w:tcPr>
          <w:p w:rsidR="00042483" w:rsidRPr="00042483" w:rsidRDefault="00042483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24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Дома и дворцы бракосочетаний</w:t>
            </w:r>
          </w:p>
          <w:p w:rsidR="00042483" w:rsidRPr="00564EAE" w:rsidRDefault="00042483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24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(в том числе встроенные)</w:t>
            </w:r>
          </w:p>
        </w:tc>
        <w:tc>
          <w:tcPr>
            <w:tcW w:w="5387" w:type="dxa"/>
            <w:shd w:val="clear" w:color="auto" w:fill="auto"/>
          </w:tcPr>
          <w:p w:rsidR="00042483" w:rsidRPr="00F60AE9" w:rsidRDefault="00042483" w:rsidP="00571E0D">
            <w:pPr>
              <w:spacing w:after="0" w:line="240" w:lineRule="auto"/>
              <w:ind w:right="-10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1 объект независимоот численности населения; принято в соответствии с полномочиями, установленными частью 1статьи 15 Федерального закона от 6 октября 2003 года № 131-ФЗ «Об общих принципах организации местного самоуправления в Российской Федерации».</w:t>
            </w:r>
          </w:p>
          <w:p w:rsidR="00042483" w:rsidRPr="00F60AE9" w:rsidRDefault="0004248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Транспортная доступность60 минут принята исходя из времени, за которое можно добраться от самого удаленного населенного пункта муниципального образованиядо объекта</w:t>
            </w:r>
          </w:p>
        </w:tc>
        <w:tc>
          <w:tcPr>
            <w:tcW w:w="6030" w:type="dxa"/>
            <w:shd w:val="clear" w:color="auto" w:fill="auto"/>
          </w:tcPr>
          <w:p w:rsidR="00042483" w:rsidRPr="00F60AE9" w:rsidRDefault="0004248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Для городского поселения1 объект независимо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от численности населения; принято в соответствии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с полномочиями установленными частью 1 статьи 15 Федерального законаот 6 октября 2003 года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№ 131-ФЗ «Об общих принципах организации местного самоуправления в Российской Федерации».</w:t>
            </w:r>
          </w:p>
          <w:p w:rsidR="00042483" w:rsidRPr="00564EAE" w:rsidRDefault="00042483" w:rsidP="00571E0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Транспортная доступность40 минут принята исходя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из времени, за которое можно добраться от самого удаленного населенного пункта муниципального образования до объекта</w:t>
            </w:r>
          </w:p>
        </w:tc>
      </w:tr>
      <w:tr w:rsidR="00042483" w:rsidRPr="00564EAE" w:rsidTr="001A778E">
        <w:tc>
          <w:tcPr>
            <w:tcW w:w="709" w:type="dxa"/>
          </w:tcPr>
          <w:p w:rsidR="00042483" w:rsidRDefault="00042483" w:rsidP="0004248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12" w:type="dxa"/>
            <w:gridSpan w:val="3"/>
          </w:tcPr>
          <w:p w:rsidR="00042483" w:rsidRPr="00564EAE" w:rsidRDefault="00042483" w:rsidP="000424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24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Область организации ритуальных услуг, мест захоронения</w:t>
            </w:r>
          </w:p>
        </w:tc>
      </w:tr>
      <w:tr w:rsidR="00042483" w:rsidRPr="00564EAE" w:rsidTr="001A778E">
        <w:tc>
          <w:tcPr>
            <w:tcW w:w="709" w:type="dxa"/>
          </w:tcPr>
          <w:p w:rsidR="00042483" w:rsidRDefault="00042483" w:rsidP="0004248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2693" w:type="dxa"/>
          </w:tcPr>
          <w:p w:rsidR="00042483" w:rsidRPr="00564EAE" w:rsidRDefault="00042483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Специализированная служба по вопросам похоронного обслуживания населения</w:t>
            </w:r>
          </w:p>
        </w:tc>
        <w:tc>
          <w:tcPr>
            <w:tcW w:w="5387" w:type="dxa"/>
            <w:shd w:val="clear" w:color="auto" w:fill="auto"/>
          </w:tcPr>
          <w:p w:rsidR="00042483" w:rsidRPr="00F60AE9" w:rsidRDefault="0004248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1 объект независимоот численности населения; принято в соответствиис полномочиями, установленными частью 1 статьи 15 Федерального закона от 6 октября 2003 года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 xml:space="preserve">№ 131-ФЗ «Об общих принципах организации местного самоуправления в Российской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Федерации».</w:t>
            </w:r>
          </w:p>
          <w:p w:rsidR="00042483" w:rsidRPr="00F60AE9" w:rsidRDefault="0004248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Транспортная доступность60 минут принята исходя из времени, за которое можно добраться от самого удаленного населенного пункта муниципального образованиядо объекта</w:t>
            </w:r>
          </w:p>
        </w:tc>
        <w:tc>
          <w:tcPr>
            <w:tcW w:w="6030" w:type="dxa"/>
            <w:tcBorders>
              <w:bottom w:val="single" w:sz="4" w:space="0" w:color="auto"/>
            </w:tcBorders>
            <w:shd w:val="clear" w:color="auto" w:fill="auto"/>
          </w:tcPr>
          <w:p w:rsidR="00571E0D" w:rsidRPr="00F60AE9" w:rsidRDefault="00571E0D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 объект независимоот численности населения; принято в соответствиис полномочиями, установленными частью 1 статьи 15 Федерального закона от 6 октября 2003 года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№ 131-ФЗ «Об общих принципах организации местного самоуправления в Российской Федерации».</w:t>
            </w:r>
          </w:p>
          <w:p w:rsidR="00042483" w:rsidRPr="00564EAE" w:rsidRDefault="00571E0D" w:rsidP="00571E0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lastRenderedPageBreak/>
              <w:t>Транспортная доступность60 минут принята исходя из времени, за которое можно добраться от самого удаленного населенного пункта муниципального образованиядо объекта</w:t>
            </w:r>
          </w:p>
        </w:tc>
      </w:tr>
      <w:tr w:rsidR="00042483" w:rsidRPr="00564EAE" w:rsidTr="001A778E">
        <w:tc>
          <w:tcPr>
            <w:tcW w:w="709" w:type="dxa"/>
          </w:tcPr>
          <w:p w:rsidR="00042483" w:rsidRDefault="00042483" w:rsidP="0004248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8.2</w:t>
            </w:r>
          </w:p>
        </w:tc>
        <w:tc>
          <w:tcPr>
            <w:tcW w:w="2693" w:type="dxa"/>
          </w:tcPr>
          <w:p w:rsidR="00042483" w:rsidRPr="00564EAE" w:rsidRDefault="00042483" w:rsidP="00571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24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Кладбище традиционного захоронения</w:t>
            </w:r>
          </w:p>
        </w:tc>
        <w:tc>
          <w:tcPr>
            <w:tcW w:w="5387" w:type="dxa"/>
            <w:shd w:val="clear" w:color="auto" w:fill="auto"/>
          </w:tcPr>
          <w:p w:rsidR="00042483" w:rsidRPr="00F60AE9" w:rsidRDefault="00042483" w:rsidP="000424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0" w:type="dxa"/>
            <w:shd w:val="clear" w:color="auto" w:fill="auto"/>
          </w:tcPr>
          <w:p w:rsidR="00042483" w:rsidRPr="00F60AE9" w:rsidRDefault="0004248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Для городского поселения: </w:t>
            </w:r>
          </w:p>
          <w:p w:rsidR="00042483" w:rsidRPr="00F60AE9" w:rsidRDefault="00571E0D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П</w:t>
            </w:r>
            <w:r w:rsidR="00042483" w:rsidRPr="00F60AE9">
              <w:rPr>
                <w:rFonts w:ascii="Times New Roman" w:hAnsi="Times New Roman"/>
                <w:sz w:val="24"/>
                <w:szCs w:val="24"/>
              </w:rPr>
              <w:t>лощадьтерритории0,24 га на 1000 человек численности;</w:t>
            </w:r>
          </w:p>
          <w:p w:rsidR="00042483" w:rsidRPr="00F60AE9" w:rsidRDefault="0004248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для сельского поселения:</w:t>
            </w:r>
          </w:p>
          <w:p w:rsidR="00042483" w:rsidRPr="00F60AE9" w:rsidRDefault="0004248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0,02 га на 1000 жителей.</w:t>
            </w:r>
          </w:p>
          <w:p w:rsidR="00042483" w:rsidRPr="00F60AE9" w:rsidRDefault="00042483" w:rsidP="00571E0D">
            <w:pPr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Принята в соответствии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СП 42.13330.2016 Сводом правил «Градостроительство. Планировка и застройка городских и сельских поселений. Актуализированная редакция СНиП 2.07.01-89*», утвержденным приказом Минстроя России от 30 декабря 2016 года № 1034/пр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, приложение Д. </w:t>
            </w:r>
          </w:p>
          <w:p w:rsidR="00042483" w:rsidRPr="00F60AE9" w:rsidRDefault="0004248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Значениепоказателядля поселения вычисляется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формуле: </w:t>
            </w:r>
          </w:p>
          <w:p w:rsidR="00042483" w:rsidRPr="00F60AE9" w:rsidRDefault="0004248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Для городского поселения: </w:t>
            </w:r>
          </w:p>
          <w:p w:rsidR="00042483" w:rsidRPr="00F60AE9" w:rsidRDefault="0004248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0,24 х КИПРМО,</w:t>
            </w:r>
          </w:p>
          <w:p w:rsidR="00042483" w:rsidRPr="00F60AE9" w:rsidRDefault="00042483" w:rsidP="00571E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для сельского поселения: </w:t>
            </w:r>
          </w:p>
          <w:p w:rsidR="008A7937" w:rsidRDefault="00042483" w:rsidP="008A79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0,02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, где: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042483" w:rsidRPr="00564EAE" w:rsidRDefault="00042483" w:rsidP="008A79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 xml:space="preserve">Транспортная доступность30 минут принята исходя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  <w:t>из времени, за которое можно добраться от самого удаленного населенного пункта муниципального образования до объекта</w:t>
            </w:r>
          </w:p>
        </w:tc>
      </w:tr>
      <w:tr w:rsidR="00042483" w:rsidRPr="00564EAE" w:rsidTr="001A778E">
        <w:tc>
          <w:tcPr>
            <w:tcW w:w="709" w:type="dxa"/>
          </w:tcPr>
          <w:p w:rsidR="00042483" w:rsidRDefault="00042483" w:rsidP="0004248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12" w:type="dxa"/>
            <w:gridSpan w:val="3"/>
          </w:tcPr>
          <w:p w:rsidR="00042483" w:rsidRPr="00564EAE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2483">
              <w:rPr>
                <w:rFonts w:ascii="Times New Roman" w:hAnsi="Times New Roman"/>
                <w:sz w:val="24"/>
                <w:szCs w:val="24"/>
              </w:rPr>
              <w:t>Область благоустройства</w:t>
            </w:r>
          </w:p>
        </w:tc>
      </w:tr>
      <w:tr w:rsidR="00042483" w:rsidRPr="00564EAE" w:rsidTr="001A778E">
        <w:tc>
          <w:tcPr>
            <w:tcW w:w="709" w:type="dxa"/>
          </w:tcPr>
          <w:p w:rsidR="00042483" w:rsidRDefault="00042483" w:rsidP="0004248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4112" w:type="dxa"/>
            <w:gridSpan w:val="3"/>
          </w:tcPr>
          <w:p w:rsidR="00042483" w:rsidRPr="00042483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Объекты общественных пространств</w:t>
            </w:r>
          </w:p>
        </w:tc>
      </w:tr>
      <w:tr w:rsidR="00042483" w:rsidRPr="00564EAE" w:rsidTr="001A778E">
        <w:tc>
          <w:tcPr>
            <w:tcW w:w="709" w:type="dxa"/>
          </w:tcPr>
          <w:p w:rsidR="00042483" w:rsidRDefault="00042483" w:rsidP="0004248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42483" w:rsidRPr="00564EAE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24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Парк (парк культуры)</w:t>
            </w:r>
          </w:p>
        </w:tc>
        <w:tc>
          <w:tcPr>
            <w:tcW w:w="5387" w:type="dxa"/>
            <w:shd w:val="clear" w:color="auto" w:fill="auto"/>
          </w:tcPr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2483" w:rsidRPr="00F60AE9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0" w:type="dxa"/>
            <w:shd w:val="clear" w:color="auto" w:fill="auto"/>
          </w:tcPr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Для городского поселения: 1 объект на каждые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30 тыс. человек населения; принято в соответствии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 таблицей 7 Методических рекомендаций субъектам Российской Федерации и органам местного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самоуправления по развитию сети организаций культуры и обеспеченности населения услугами организаций культуры, введенныхв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Р-965.</w:t>
            </w:r>
          </w:p>
          <w:p w:rsidR="001A778E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Значение базового показателя для городского поселения вычисляется по формуле: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1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 xml:space="preserve">ИПРМО,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где: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042483" w:rsidRPr="00564EAE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Транспортная доступность 30 мин принятавсоответствии с таблицей 7 Методических рекомендаций субъектам Российской Федерациии органам местного самоуправления по развитию сети организаций культуры и обеспеченности населения услугами организаций культуры, введенныхв действие распоряжением Минкультуры России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от 2 августа 2017 года № Р-965</w:t>
            </w:r>
          </w:p>
        </w:tc>
      </w:tr>
      <w:tr w:rsidR="00042483" w:rsidRPr="00564EAE" w:rsidTr="001A778E">
        <w:tc>
          <w:tcPr>
            <w:tcW w:w="709" w:type="dxa"/>
          </w:tcPr>
          <w:p w:rsidR="00042483" w:rsidRDefault="00042483" w:rsidP="0004248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2483" w:rsidRPr="00F60AE9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Территория рекреационного назначения (лесопарк, парк, сквер, бульвар, аллея)</w:t>
            </w:r>
          </w:p>
          <w:p w:rsidR="00042483" w:rsidRPr="00564EAE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2483" w:rsidRPr="00F60AE9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030" w:type="dxa"/>
            <w:shd w:val="clear" w:color="auto" w:fill="auto"/>
          </w:tcPr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Для городского поселения: площадь территории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8 м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на человека.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Для сельского поселения: площадь территории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12 м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на человека.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Принято в соответствиис таблицей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9.2. 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>СП 42.13330.2016 Свода правил «Градостроительство. Планировка и застройка городских и сельских поселений. Актуализированная редакция СНиП 2.07.01-89*»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утвержденного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приказом Минстроя России от 30 декабря 2016 года № 1034/пр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Значение показателядля каждой категории муниципальных образований вычисляется по формуле: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для городского поселения: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8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 xml:space="preserve">ИПРМО,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для сельского поселения: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12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 xml:space="preserve">ИПРМО,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где: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муниципальных образований.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Транспортная доступность30 мин принята в соответствии с пунктом 9.4.</w:t>
            </w:r>
          </w:p>
          <w:p w:rsidR="00042483" w:rsidRPr="00564EAE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СП 42.13330.2016 Свода правил «Градостроительство. Планировка и застройка городских и сельских поселений. Актуализированная редакция СНиП 2.07.01-89*»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утвержденного</w:t>
            </w:r>
            <w:r w:rsidRPr="00F60AE9">
              <w:rPr>
                <w:rFonts w:ascii="Times New Roman" w:hAnsi="Times New Roman"/>
                <w:sz w:val="24"/>
                <w:szCs w:val="24"/>
              </w:rPr>
              <w:t xml:space="preserve"> приказом Минстроя России от 30 декабря 2016 года № 1034/пр</w:t>
            </w:r>
          </w:p>
        </w:tc>
      </w:tr>
      <w:tr w:rsidR="00042483" w:rsidRPr="00564EAE" w:rsidTr="001A778E">
        <w:tc>
          <w:tcPr>
            <w:tcW w:w="709" w:type="dxa"/>
          </w:tcPr>
          <w:p w:rsidR="00042483" w:rsidRDefault="00042483" w:rsidP="0004248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9.2</w:t>
            </w:r>
          </w:p>
        </w:tc>
        <w:tc>
          <w:tcPr>
            <w:tcW w:w="14112" w:type="dxa"/>
            <w:gridSpan w:val="3"/>
          </w:tcPr>
          <w:p w:rsidR="00042483" w:rsidRPr="00564EAE" w:rsidRDefault="00042483" w:rsidP="000424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24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Объекты благоустройства</w:t>
            </w:r>
          </w:p>
        </w:tc>
      </w:tr>
      <w:tr w:rsidR="00042483" w:rsidRPr="00564EAE" w:rsidTr="001A778E">
        <w:tc>
          <w:tcPr>
            <w:tcW w:w="709" w:type="dxa"/>
          </w:tcPr>
          <w:p w:rsidR="00042483" w:rsidRDefault="00042483" w:rsidP="0004248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2483" w:rsidRPr="00F60AE9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Детская площадка</w:t>
            </w:r>
          </w:p>
          <w:p w:rsidR="00042483" w:rsidRPr="00564EAE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2483" w:rsidRPr="00F60AE9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0" w:type="dxa"/>
            <w:shd w:val="clear" w:color="auto" w:fill="auto"/>
          </w:tcPr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Площадь территории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0,5 м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на человека принята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всоответствии с пунктом 4.15.2.3 проекта Минстроя России «Методические рекомендации по подготовке правил благоустройства территорий поселений (включая механизмы вовлечения людей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общественного участияв принятии решений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и реализации проектов комплексного благоустройства  развития городской среды)»от 19 января 2017 года.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Значение показателядля каждой категории муниципальных образований вычисляется по формуле: 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0,5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 xml:space="preserve">ИПРМО,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где: 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042483" w:rsidRPr="00564EAE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Пешеходная доступность500 м (в границах квартала, микрорайона) принятав соответствии с пунктом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8 Методических рекомендаций для подготовки правил благоустройства территорий поселений, городских округов, внутригородских районов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утвержденных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приказом Минстроя России от 13 апреля 2017 года № 711/пр</w:t>
            </w:r>
          </w:p>
        </w:tc>
      </w:tr>
      <w:tr w:rsidR="00042483" w:rsidRPr="00564EAE" w:rsidTr="001A778E">
        <w:tc>
          <w:tcPr>
            <w:tcW w:w="709" w:type="dxa"/>
          </w:tcPr>
          <w:p w:rsidR="00042483" w:rsidRDefault="00042483" w:rsidP="0004248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42483" w:rsidRPr="00564EAE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24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Площадка отдыха</w:t>
            </w:r>
          </w:p>
        </w:tc>
        <w:tc>
          <w:tcPr>
            <w:tcW w:w="5387" w:type="dxa"/>
            <w:tcBorders>
              <w:right w:val="single" w:sz="4" w:space="0" w:color="auto"/>
            </w:tcBorders>
            <w:shd w:val="clear" w:color="auto" w:fill="auto"/>
          </w:tcPr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937" w:rsidRDefault="008A7937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2483" w:rsidRPr="00F60AE9" w:rsidRDefault="00042483" w:rsidP="001A77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AE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Площадь территории0,1 м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на человека принята</w:t>
            </w:r>
            <w:r w:rsidRPr="00F60AE9">
              <w:rPr>
                <w:rFonts w:ascii="Times New Roman" w:hAnsi="Times New Roman"/>
                <w:sz w:val="24"/>
                <w:szCs w:val="24"/>
              </w:rPr>
              <w:br/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всоответствии  пунктом 4.15.3.2 проекта Минстроя России «Методические рекомендации по подготовке правил благоустройства территорий поселений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(включая механизмы вовлечения людей</w:t>
            </w:r>
            <w:r w:rsidR="00BC7F2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и общественного участияв принятии решений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реализации проектов комплексного благоустройства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и развития городской среды)»от 19 января 2017 года.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Значение показателядля каждой категории муниципальных образований вычисляется по формуле: </w:t>
            </w:r>
          </w:p>
          <w:p w:rsidR="001A778E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0,1 х 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 xml:space="preserve">ИПРМО,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где:</w:t>
            </w:r>
          </w:p>
          <w:p w:rsidR="00042483" w:rsidRPr="00F60AE9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60AE9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ИПРМО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– значение индекса ИПРМО для категории муниципальных образований.</w:t>
            </w:r>
          </w:p>
          <w:p w:rsidR="00042483" w:rsidRPr="00564EAE" w:rsidRDefault="00042483" w:rsidP="001A778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Пешеходная доступность500 м (в границах квартала, микрорайона) принята в соответствии 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br/>
              <w:t>с пунктом 8 «Методических рекомендаций для подготовки правил благоустройства территорий поселений, городских округов, внутригородских районов»</w:t>
            </w:r>
            <w:r w:rsidRPr="00F60A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утвержденных</w:t>
            </w:r>
            <w:r w:rsidRPr="00F60AE9">
              <w:rPr>
                <w:rFonts w:ascii="Times New Roman" w:hAnsi="Times New Roman"/>
                <w:bCs/>
                <w:sz w:val="24"/>
                <w:szCs w:val="24"/>
              </w:rPr>
              <w:t xml:space="preserve"> приказом Минстроя России от 13 апреля 2017 года № 711/пр</w:t>
            </w:r>
          </w:p>
        </w:tc>
      </w:tr>
    </w:tbl>
    <w:p w:rsidR="00564EAE" w:rsidRDefault="00564EAE" w:rsidP="00564EAE">
      <w:pPr>
        <w:spacing w:after="0" w:line="240" w:lineRule="auto"/>
        <w:contextualSpacing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564EAE" w:rsidRDefault="00564EAE" w:rsidP="00564EAE">
      <w:pPr>
        <w:spacing w:after="0" w:line="240" w:lineRule="auto"/>
        <w:contextualSpacing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564EAE" w:rsidRPr="005076A8" w:rsidRDefault="00564EAE" w:rsidP="00564EAE">
      <w:pPr>
        <w:spacing w:after="0" w:line="240" w:lineRule="auto"/>
        <w:contextualSpacing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4D35CD" w:rsidRPr="00F60AE9" w:rsidRDefault="004D35CD" w:rsidP="008313FA">
      <w:pPr>
        <w:spacing w:after="0" w:line="240" w:lineRule="auto"/>
        <w:ind w:left="-426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D35CD" w:rsidRPr="00F60AE9" w:rsidRDefault="004D35CD" w:rsidP="008313FA">
      <w:pPr>
        <w:spacing w:after="0" w:line="240" w:lineRule="auto"/>
        <w:ind w:left="-426" w:firstLine="720"/>
        <w:contextualSpacing/>
        <w:jc w:val="both"/>
        <w:rPr>
          <w:rFonts w:ascii="Times New Roman" w:hAnsi="Times New Roman"/>
          <w:szCs w:val="28"/>
        </w:rPr>
      </w:pPr>
    </w:p>
    <w:p w:rsidR="00F40919" w:rsidRPr="00F60AE9" w:rsidRDefault="00F40919" w:rsidP="002E65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F40919" w:rsidRPr="00F60AE9" w:rsidSect="00114B7E">
          <w:headerReference w:type="default" r:id="rId9"/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3A7585" w:rsidRPr="00C840C6" w:rsidRDefault="003A7585" w:rsidP="00C612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A7585" w:rsidRPr="00C840C6" w:rsidSect="00F409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fci wne:fciName="TableMergeCells" wne:swArg="0000"/>
    </wne:keymap>
  </wne:keymap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5969" w:rsidRDefault="000E5969" w:rsidP="005B5F24">
      <w:pPr>
        <w:spacing w:after="0" w:line="240" w:lineRule="auto"/>
      </w:pPr>
      <w:r>
        <w:separator/>
      </w:r>
    </w:p>
  </w:endnote>
  <w:endnote w:type="continuationSeparator" w:id="1">
    <w:p w:rsidR="000E5969" w:rsidRDefault="000E5969" w:rsidP="005B5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5969" w:rsidRDefault="000E5969" w:rsidP="005B5F24">
      <w:pPr>
        <w:spacing w:after="0" w:line="240" w:lineRule="auto"/>
      </w:pPr>
      <w:r>
        <w:separator/>
      </w:r>
    </w:p>
  </w:footnote>
  <w:footnote w:type="continuationSeparator" w:id="1">
    <w:p w:rsidR="000E5969" w:rsidRDefault="000E5969" w:rsidP="005B5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C3" w:rsidRDefault="00DD314A" w:rsidP="00B7037B">
    <w:pPr>
      <w:pStyle w:val="a5"/>
      <w:jc w:val="center"/>
    </w:pPr>
    <w:r w:rsidRPr="00461217">
      <w:rPr>
        <w:rFonts w:ascii="Times New Roman" w:hAnsi="Times New Roman"/>
        <w:sz w:val="24"/>
        <w:szCs w:val="24"/>
      </w:rPr>
      <w:fldChar w:fldCharType="begin"/>
    </w:r>
    <w:r w:rsidR="00810BC3" w:rsidRPr="00461217">
      <w:rPr>
        <w:rFonts w:ascii="Times New Roman" w:hAnsi="Times New Roman"/>
        <w:sz w:val="24"/>
        <w:szCs w:val="24"/>
      </w:rPr>
      <w:instrText>PAGE   \* MERGEFORMAT</w:instrText>
    </w:r>
    <w:r w:rsidRPr="00461217">
      <w:rPr>
        <w:rFonts w:ascii="Times New Roman" w:hAnsi="Times New Roman"/>
        <w:sz w:val="24"/>
        <w:szCs w:val="24"/>
      </w:rPr>
      <w:fldChar w:fldCharType="separate"/>
    </w:r>
    <w:r w:rsidR="00BC7F25">
      <w:rPr>
        <w:rFonts w:ascii="Times New Roman" w:hAnsi="Times New Roman"/>
        <w:noProof/>
        <w:sz w:val="24"/>
        <w:szCs w:val="24"/>
      </w:rPr>
      <w:t>24</w:t>
    </w:r>
    <w:r w:rsidRPr="004612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D3A24"/>
    <w:multiLevelType w:val="hybridMultilevel"/>
    <w:tmpl w:val="3BBCEB2E"/>
    <w:lvl w:ilvl="0" w:tplc="D14006B8">
      <w:start w:val="1"/>
      <w:numFmt w:val="decimal"/>
      <w:lvlText w:val="%1."/>
      <w:lvlJc w:val="left"/>
      <w:pPr>
        <w:ind w:left="1961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1A4329D7"/>
    <w:multiLevelType w:val="multilevel"/>
    <w:tmpl w:val="9D62334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1F5067A7"/>
    <w:multiLevelType w:val="hybridMultilevel"/>
    <w:tmpl w:val="81F2A4FE"/>
    <w:lvl w:ilvl="0" w:tplc="C33A13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A556899"/>
    <w:multiLevelType w:val="hybridMultilevel"/>
    <w:tmpl w:val="757EE0E8"/>
    <w:lvl w:ilvl="0" w:tplc="D444B7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F6F0E3E"/>
    <w:multiLevelType w:val="hybridMultilevel"/>
    <w:tmpl w:val="51BE71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D6F73"/>
    <w:multiLevelType w:val="hybridMultilevel"/>
    <w:tmpl w:val="A01E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35634"/>
    <w:multiLevelType w:val="hybridMultilevel"/>
    <w:tmpl w:val="1E3E8D58"/>
    <w:lvl w:ilvl="0" w:tplc="4AE0F36C">
      <w:start w:val="1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13F4A9C"/>
    <w:multiLevelType w:val="hybridMultilevel"/>
    <w:tmpl w:val="70F4AEA8"/>
    <w:lvl w:ilvl="0" w:tplc="34667F70">
      <w:start w:val="1"/>
      <w:numFmt w:val="decimal"/>
      <w:lvlText w:val="%1."/>
      <w:lvlJc w:val="left"/>
      <w:pPr>
        <w:ind w:left="1961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2"/>
  <w:hyphenationZone w:val="851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380040"/>
    <w:rsid w:val="00001A21"/>
    <w:rsid w:val="00002B99"/>
    <w:rsid w:val="0000341B"/>
    <w:rsid w:val="00005116"/>
    <w:rsid w:val="000111C0"/>
    <w:rsid w:val="00014162"/>
    <w:rsid w:val="00015200"/>
    <w:rsid w:val="000159C9"/>
    <w:rsid w:val="00016832"/>
    <w:rsid w:val="00020E7E"/>
    <w:rsid w:val="000225FA"/>
    <w:rsid w:val="000226C4"/>
    <w:rsid w:val="00023C86"/>
    <w:rsid w:val="0002492F"/>
    <w:rsid w:val="00024D40"/>
    <w:rsid w:val="000267D0"/>
    <w:rsid w:val="00026BA8"/>
    <w:rsid w:val="00037B69"/>
    <w:rsid w:val="00037C43"/>
    <w:rsid w:val="00037E9A"/>
    <w:rsid w:val="00040D56"/>
    <w:rsid w:val="0004179B"/>
    <w:rsid w:val="00041BC5"/>
    <w:rsid w:val="00042451"/>
    <w:rsid w:val="00042483"/>
    <w:rsid w:val="00043429"/>
    <w:rsid w:val="00045168"/>
    <w:rsid w:val="000458FD"/>
    <w:rsid w:val="00047AF3"/>
    <w:rsid w:val="000502C9"/>
    <w:rsid w:val="00050920"/>
    <w:rsid w:val="00050F8E"/>
    <w:rsid w:val="000526F1"/>
    <w:rsid w:val="0005486D"/>
    <w:rsid w:val="00055212"/>
    <w:rsid w:val="0005608B"/>
    <w:rsid w:val="0005667D"/>
    <w:rsid w:val="0005782A"/>
    <w:rsid w:val="00060408"/>
    <w:rsid w:val="00060E2C"/>
    <w:rsid w:val="00062F41"/>
    <w:rsid w:val="00065F0C"/>
    <w:rsid w:val="000677FE"/>
    <w:rsid w:val="00072FD7"/>
    <w:rsid w:val="00075AAC"/>
    <w:rsid w:val="000772B1"/>
    <w:rsid w:val="00083E86"/>
    <w:rsid w:val="000846C9"/>
    <w:rsid w:val="000930DF"/>
    <w:rsid w:val="0009492D"/>
    <w:rsid w:val="000952E2"/>
    <w:rsid w:val="0009779F"/>
    <w:rsid w:val="000A1233"/>
    <w:rsid w:val="000A2B5E"/>
    <w:rsid w:val="000A7726"/>
    <w:rsid w:val="000B0ACD"/>
    <w:rsid w:val="000B2506"/>
    <w:rsid w:val="000B2EE5"/>
    <w:rsid w:val="000B452D"/>
    <w:rsid w:val="000B48E7"/>
    <w:rsid w:val="000B6A4F"/>
    <w:rsid w:val="000C1FA9"/>
    <w:rsid w:val="000C30AB"/>
    <w:rsid w:val="000C3B71"/>
    <w:rsid w:val="000C553A"/>
    <w:rsid w:val="000D41EF"/>
    <w:rsid w:val="000D4A66"/>
    <w:rsid w:val="000D4A82"/>
    <w:rsid w:val="000E1D07"/>
    <w:rsid w:val="000E5132"/>
    <w:rsid w:val="000E5746"/>
    <w:rsid w:val="000E5969"/>
    <w:rsid w:val="000E5B20"/>
    <w:rsid w:val="000E5DFD"/>
    <w:rsid w:val="000E5F12"/>
    <w:rsid w:val="000F040A"/>
    <w:rsid w:val="000F2616"/>
    <w:rsid w:val="000F4928"/>
    <w:rsid w:val="000F5AA9"/>
    <w:rsid w:val="000F5E9A"/>
    <w:rsid w:val="000F6527"/>
    <w:rsid w:val="000F6ECA"/>
    <w:rsid w:val="000F739F"/>
    <w:rsid w:val="000F7B29"/>
    <w:rsid w:val="001015E9"/>
    <w:rsid w:val="001015EC"/>
    <w:rsid w:val="00101677"/>
    <w:rsid w:val="00107DB5"/>
    <w:rsid w:val="00107E8B"/>
    <w:rsid w:val="001105D7"/>
    <w:rsid w:val="00110D39"/>
    <w:rsid w:val="00111E02"/>
    <w:rsid w:val="00114958"/>
    <w:rsid w:val="00114B7E"/>
    <w:rsid w:val="00115142"/>
    <w:rsid w:val="001154EB"/>
    <w:rsid w:val="0012016B"/>
    <w:rsid w:val="0012296E"/>
    <w:rsid w:val="00122AEF"/>
    <w:rsid w:val="00123DB3"/>
    <w:rsid w:val="001249D9"/>
    <w:rsid w:val="00124F7A"/>
    <w:rsid w:val="00125503"/>
    <w:rsid w:val="0012686A"/>
    <w:rsid w:val="001275AF"/>
    <w:rsid w:val="00130685"/>
    <w:rsid w:val="001312DA"/>
    <w:rsid w:val="00132184"/>
    <w:rsid w:val="00133541"/>
    <w:rsid w:val="001351DD"/>
    <w:rsid w:val="001373A6"/>
    <w:rsid w:val="001414B6"/>
    <w:rsid w:val="0014246A"/>
    <w:rsid w:val="00143D59"/>
    <w:rsid w:val="00146F15"/>
    <w:rsid w:val="00155A58"/>
    <w:rsid w:val="001561A5"/>
    <w:rsid w:val="00157D43"/>
    <w:rsid w:val="001606BA"/>
    <w:rsid w:val="00162286"/>
    <w:rsid w:val="001626A2"/>
    <w:rsid w:val="00162720"/>
    <w:rsid w:val="00162BF3"/>
    <w:rsid w:val="001635BC"/>
    <w:rsid w:val="0016422D"/>
    <w:rsid w:val="00166C0A"/>
    <w:rsid w:val="001672DB"/>
    <w:rsid w:val="00170AA8"/>
    <w:rsid w:val="0017131E"/>
    <w:rsid w:val="00172F4F"/>
    <w:rsid w:val="001737F8"/>
    <w:rsid w:val="00173963"/>
    <w:rsid w:val="001804AC"/>
    <w:rsid w:val="00183489"/>
    <w:rsid w:val="00186BAF"/>
    <w:rsid w:val="00190A22"/>
    <w:rsid w:val="00190D8B"/>
    <w:rsid w:val="001915A7"/>
    <w:rsid w:val="00191727"/>
    <w:rsid w:val="00191A34"/>
    <w:rsid w:val="0019252A"/>
    <w:rsid w:val="00192B67"/>
    <w:rsid w:val="00195542"/>
    <w:rsid w:val="001A070D"/>
    <w:rsid w:val="001A1A56"/>
    <w:rsid w:val="001A1FB1"/>
    <w:rsid w:val="001A2F95"/>
    <w:rsid w:val="001A778E"/>
    <w:rsid w:val="001B03C6"/>
    <w:rsid w:val="001B1961"/>
    <w:rsid w:val="001B39EB"/>
    <w:rsid w:val="001B5ECF"/>
    <w:rsid w:val="001B73F9"/>
    <w:rsid w:val="001C1242"/>
    <w:rsid w:val="001C234F"/>
    <w:rsid w:val="001C2B26"/>
    <w:rsid w:val="001C2D24"/>
    <w:rsid w:val="001C3616"/>
    <w:rsid w:val="001C5E5C"/>
    <w:rsid w:val="001D1BCF"/>
    <w:rsid w:val="001D1FF3"/>
    <w:rsid w:val="001D2CA3"/>
    <w:rsid w:val="001D362C"/>
    <w:rsid w:val="001D53DB"/>
    <w:rsid w:val="001D6375"/>
    <w:rsid w:val="001D7F0D"/>
    <w:rsid w:val="001E0CB0"/>
    <w:rsid w:val="001E3068"/>
    <w:rsid w:val="001E30DB"/>
    <w:rsid w:val="001E35B3"/>
    <w:rsid w:val="001E5464"/>
    <w:rsid w:val="001E55B5"/>
    <w:rsid w:val="001E5856"/>
    <w:rsid w:val="001E5F87"/>
    <w:rsid w:val="001E6AC5"/>
    <w:rsid w:val="001F3744"/>
    <w:rsid w:val="001F439D"/>
    <w:rsid w:val="001F6AF9"/>
    <w:rsid w:val="001F6DEE"/>
    <w:rsid w:val="001F7418"/>
    <w:rsid w:val="00202C5D"/>
    <w:rsid w:val="002066C4"/>
    <w:rsid w:val="0021316E"/>
    <w:rsid w:val="00214718"/>
    <w:rsid w:val="002162C4"/>
    <w:rsid w:val="00217618"/>
    <w:rsid w:val="00217CD2"/>
    <w:rsid w:val="00220E74"/>
    <w:rsid w:val="00221881"/>
    <w:rsid w:val="00221BDF"/>
    <w:rsid w:val="00221DA8"/>
    <w:rsid w:val="00221EA3"/>
    <w:rsid w:val="00222581"/>
    <w:rsid w:val="0022391A"/>
    <w:rsid w:val="00226A1D"/>
    <w:rsid w:val="00227928"/>
    <w:rsid w:val="00230970"/>
    <w:rsid w:val="002347D2"/>
    <w:rsid w:val="00234C82"/>
    <w:rsid w:val="00234EC3"/>
    <w:rsid w:val="00236E6C"/>
    <w:rsid w:val="00237D5E"/>
    <w:rsid w:val="002418D0"/>
    <w:rsid w:val="00241EB8"/>
    <w:rsid w:val="00243423"/>
    <w:rsid w:val="00245E8F"/>
    <w:rsid w:val="0024656E"/>
    <w:rsid w:val="0025047E"/>
    <w:rsid w:val="00255921"/>
    <w:rsid w:val="00256DC4"/>
    <w:rsid w:val="00257222"/>
    <w:rsid w:val="002642CD"/>
    <w:rsid w:val="0026499D"/>
    <w:rsid w:val="0026607D"/>
    <w:rsid w:val="00267945"/>
    <w:rsid w:val="00271109"/>
    <w:rsid w:val="00273A4F"/>
    <w:rsid w:val="00275572"/>
    <w:rsid w:val="00275879"/>
    <w:rsid w:val="00275B62"/>
    <w:rsid w:val="00277F09"/>
    <w:rsid w:val="00280B49"/>
    <w:rsid w:val="0028251A"/>
    <w:rsid w:val="00283128"/>
    <w:rsid w:val="00284B40"/>
    <w:rsid w:val="00285EDD"/>
    <w:rsid w:val="00286E88"/>
    <w:rsid w:val="00287800"/>
    <w:rsid w:val="00291F7A"/>
    <w:rsid w:val="0029281A"/>
    <w:rsid w:val="00294DBC"/>
    <w:rsid w:val="002A0950"/>
    <w:rsid w:val="002A15D6"/>
    <w:rsid w:val="002A1953"/>
    <w:rsid w:val="002A238A"/>
    <w:rsid w:val="002A440E"/>
    <w:rsid w:val="002A64F6"/>
    <w:rsid w:val="002A6685"/>
    <w:rsid w:val="002A70BD"/>
    <w:rsid w:val="002A7C78"/>
    <w:rsid w:val="002B1880"/>
    <w:rsid w:val="002B1C39"/>
    <w:rsid w:val="002B1F21"/>
    <w:rsid w:val="002B3F07"/>
    <w:rsid w:val="002B4B82"/>
    <w:rsid w:val="002B652E"/>
    <w:rsid w:val="002C0009"/>
    <w:rsid w:val="002D119B"/>
    <w:rsid w:val="002D181B"/>
    <w:rsid w:val="002D4A5D"/>
    <w:rsid w:val="002D4CFD"/>
    <w:rsid w:val="002D549F"/>
    <w:rsid w:val="002D5E63"/>
    <w:rsid w:val="002D7237"/>
    <w:rsid w:val="002E1803"/>
    <w:rsid w:val="002E1F85"/>
    <w:rsid w:val="002E3166"/>
    <w:rsid w:val="002E3421"/>
    <w:rsid w:val="002E3AB1"/>
    <w:rsid w:val="002E5E08"/>
    <w:rsid w:val="002E65B5"/>
    <w:rsid w:val="002E65D5"/>
    <w:rsid w:val="002E699D"/>
    <w:rsid w:val="002E782C"/>
    <w:rsid w:val="002F045C"/>
    <w:rsid w:val="00302100"/>
    <w:rsid w:val="0030678E"/>
    <w:rsid w:val="00306CCE"/>
    <w:rsid w:val="003123A3"/>
    <w:rsid w:val="003128D6"/>
    <w:rsid w:val="00312B82"/>
    <w:rsid w:val="00312E89"/>
    <w:rsid w:val="0031339A"/>
    <w:rsid w:val="003136DC"/>
    <w:rsid w:val="00313F92"/>
    <w:rsid w:val="003158F0"/>
    <w:rsid w:val="0032000C"/>
    <w:rsid w:val="00320051"/>
    <w:rsid w:val="00320861"/>
    <w:rsid w:val="00321414"/>
    <w:rsid w:val="00321E5F"/>
    <w:rsid w:val="003227A6"/>
    <w:rsid w:val="003247B3"/>
    <w:rsid w:val="00332FD1"/>
    <w:rsid w:val="00335B48"/>
    <w:rsid w:val="00335CED"/>
    <w:rsid w:val="00336702"/>
    <w:rsid w:val="00336ADF"/>
    <w:rsid w:val="0033717C"/>
    <w:rsid w:val="003371C0"/>
    <w:rsid w:val="0033766A"/>
    <w:rsid w:val="00337CCD"/>
    <w:rsid w:val="00337E2E"/>
    <w:rsid w:val="00343725"/>
    <w:rsid w:val="00343B9A"/>
    <w:rsid w:val="003462B3"/>
    <w:rsid w:val="00346AE0"/>
    <w:rsid w:val="00347160"/>
    <w:rsid w:val="00351A32"/>
    <w:rsid w:val="00352D4B"/>
    <w:rsid w:val="003538FD"/>
    <w:rsid w:val="00353EAE"/>
    <w:rsid w:val="00354A67"/>
    <w:rsid w:val="00354DA4"/>
    <w:rsid w:val="00356887"/>
    <w:rsid w:val="003601A8"/>
    <w:rsid w:val="00360535"/>
    <w:rsid w:val="00361BEB"/>
    <w:rsid w:val="0036226B"/>
    <w:rsid w:val="0036243C"/>
    <w:rsid w:val="00363B2E"/>
    <w:rsid w:val="0036415E"/>
    <w:rsid w:val="003648D3"/>
    <w:rsid w:val="00364EE8"/>
    <w:rsid w:val="003650DD"/>
    <w:rsid w:val="00365A2C"/>
    <w:rsid w:val="0036645E"/>
    <w:rsid w:val="00367ECA"/>
    <w:rsid w:val="0037152C"/>
    <w:rsid w:val="00372782"/>
    <w:rsid w:val="00374350"/>
    <w:rsid w:val="00374450"/>
    <w:rsid w:val="00380040"/>
    <w:rsid w:val="00381DAA"/>
    <w:rsid w:val="00382F91"/>
    <w:rsid w:val="0038544E"/>
    <w:rsid w:val="00391A6F"/>
    <w:rsid w:val="003933CF"/>
    <w:rsid w:val="00393FBE"/>
    <w:rsid w:val="003970A3"/>
    <w:rsid w:val="00397E83"/>
    <w:rsid w:val="003A131D"/>
    <w:rsid w:val="003A3829"/>
    <w:rsid w:val="003A38F4"/>
    <w:rsid w:val="003A3A76"/>
    <w:rsid w:val="003A6D7F"/>
    <w:rsid w:val="003A7585"/>
    <w:rsid w:val="003B15BD"/>
    <w:rsid w:val="003B386D"/>
    <w:rsid w:val="003B5427"/>
    <w:rsid w:val="003B6C9E"/>
    <w:rsid w:val="003C0AA9"/>
    <w:rsid w:val="003C3602"/>
    <w:rsid w:val="003C3D7B"/>
    <w:rsid w:val="003C5DD5"/>
    <w:rsid w:val="003D1220"/>
    <w:rsid w:val="003D2CE9"/>
    <w:rsid w:val="003D533D"/>
    <w:rsid w:val="003D570D"/>
    <w:rsid w:val="003E0C0D"/>
    <w:rsid w:val="003E18BD"/>
    <w:rsid w:val="003E2CAB"/>
    <w:rsid w:val="003E30F7"/>
    <w:rsid w:val="003E345E"/>
    <w:rsid w:val="003E3503"/>
    <w:rsid w:val="003E48F4"/>
    <w:rsid w:val="003F098B"/>
    <w:rsid w:val="003F0F78"/>
    <w:rsid w:val="003F1969"/>
    <w:rsid w:val="003F2DDA"/>
    <w:rsid w:val="003F5636"/>
    <w:rsid w:val="003F644C"/>
    <w:rsid w:val="003F6FB9"/>
    <w:rsid w:val="003F7071"/>
    <w:rsid w:val="00400B33"/>
    <w:rsid w:val="00401D79"/>
    <w:rsid w:val="00403D5A"/>
    <w:rsid w:val="00404007"/>
    <w:rsid w:val="0040535B"/>
    <w:rsid w:val="00406130"/>
    <w:rsid w:val="00406A47"/>
    <w:rsid w:val="004077F5"/>
    <w:rsid w:val="00411083"/>
    <w:rsid w:val="004118BE"/>
    <w:rsid w:val="004121ED"/>
    <w:rsid w:val="004136EB"/>
    <w:rsid w:val="00414E9C"/>
    <w:rsid w:val="00415F86"/>
    <w:rsid w:val="00417CCE"/>
    <w:rsid w:val="00420379"/>
    <w:rsid w:val="004232B2"/>
    <w:rsid w:val="00426224"/>
    <w:rsid w:val="00430BB7"/>
    <w:rsid w:val="00430D6F"/>
    <w:rsid w:val="004312DD"/>
    <w:rsid w:val="00433D4C"/>
    <w:rsid w:val="00435AD0"/>
    <w:rsid w:val="004404C9"/>
    <w:rsid w:val="0044291E"/>
    <w:rsid w:val="00442E09"/>
    <w:rsid w:val="0044477A"/>
    <w:rsid w:val="004478EE"/>
    <w:rsid w:val="00451EE7"/>
    <w:rsid w:val="004521A1"/>
    <w:rsid w:val="00454621"/>
    <w:rsid w:val="00457982"/>
    <w:rsid w:val="00460563"/>
    <w:rsid w:val="00461217"/>
    <w:rsid w:val="00465C45"/>
    <w:rsid w:val="00466826"/>
    <w:rsid w:val="0047027F"/>
    <w:rsid w:val="00470598"/>
    <w:rsid w:val="00474244"/>
    <w:rsid w:val="00480BBF"/>
    <w:rsid w:val="00481896"/>
    <w:rsid w:val="00484BAC"/>
    <w:rsid w:val="004863F6"/>
    <w:rsid w:val="004900CC"/>
    <w:rsid w:val="00492196"/>
    <w:rsid w:val="00492637"/>
    <w:rsid w:val="00497358"/>
    <w:rsid w:val="00497583"/>
    <w:rsid w:val="00497960"/>
    <w:rsid w:val="004A1222"/>
    <w:rsid w:val="004A1D7E"/>
    <w:rsid w:val="004A1D7F"/>
    <w:rsid w:val="004A2B48"/>
    <w:rsid w:val="004A4919"/>
    <w:rsid w:val="004A661B"/>
    <w:rsid w:val="004B005F"/>
    <w:rsid w:val="004B0CC6"/>
    <w:rsid w:val="004B1614"/>
    <w:rsid w:val="004B2FE0"/>
    <w:rsid w:val="004B5825"/>
    <w:rsid w:val="004B6869"/>
    <w:rsid w:val="004B6EC7"/>
    <w:rsid w:val="004B6F1C"/>
    <w:rsid w:val="004C3C5B"/>
    <w:rsid w:val="004C6F8D"/>
    <w:rsid w:val="004C7010"/>
    <w:rsid w:val="004C747F"/>
    <w:rsid w:val="004D2714"/>
    <w:rsid w:val="004D32F0"/>
    <w:rsid w:val="004D35CD"/>
    <w:rsid w:val="004D3F5F"/>
    <w:rsid w:val="004D6B07"/>
    <w:rsid w:val="004D78C2"/>
    <w:rsid w:val="004E0538"/>
    <w:rsid w:val="004E15C3"/>
    <w:rsid w:val="004E5B58"/>
    <w:rsid w:val="004E77A7"/>
    <w:rsid w:val="004F0D96"/>
    <w:rsid w:val="004F2583"/>
    <w:rsid w:val="004F394F"/>
    <w:rsid w:val="004F3C79"/>
    <w:rsid w:val="004F7E9F"/>
    <w:rsid w:val="0050118F"/>
    <w:rsid w:val="00501661"/>
    <w:rsid w:val="00502784"/>
    <w:rsid w:val="00504519"/>
    <w:rsid w:val="005062BC"/>
    <w:rsid w:val="005068BA"/>
    <w:rsid w:val="00506CC8"/>
    <w:rsid w:val="00512BFF"/>
    <w:rsid w:val="00514150"/>
    <w:rsid w:val="00514F7B"/>
    <w:rsid w:val="0051688A"/>
    <w:rsid w:val="0051690E"/>
    <w:rsid w:val="00516AFC"/>
    <w:rsid w:val="00517918"/>
    <w:rsid w:val="00522A8F"/>
    <w:rsid w:val="00522E22"/>
    <w:rsid w:val="005234DE"/>
    <w:rsid w:val="0052447B"/>
    <w:rsid w:val="005248DE"/>
    <w:rsid w:val="005258DA"/>
    <w:rsid w:val="00531B3B"/>
    <w:rsid w:val="00533186"/>
    <w:rsid w:val="00534D89"/>
    <w:rsid w:val="005359FB"/>
    <w:rsid w:val="0053641F"/>
    <w:rsid w:val="005400AB"/>
    <w:rsid w:val="00540E0B"/>
    <w:rsid w:val="00541AFC"/>
    <w:rsid w:val="00542A21"/>
    <w:rsid w:val="00546CEE"/>
    <w:rsid w:val="0055012E"/>
    <w:rsid w:val="005502C4"/>
    <w:rsid w:val="005503E7"/>
    <w:rsid w:val="0055047D"/>
    <w:rsid w:val="0055241D"/>
    <w:rsid w:val="00554E1C"/>
    <w:rsid w:val="00555A30"/>
    <w:rsid w:val="00561585"/>
    <w:rsid w:val="00561B9B"/>
    <w:rsid w:val="00562403"/>
    <w:rsid w:val="00564898"/>
    <w:rsid w:val="00564EAE"/>
    <w:rsid w:val="005667F0"/>
    <w:rsid w:val="00571E0D"/>
    <w:rsid w:val="00572356"/>
    <w:rsid w:val="005743F2"/>
    <w:rsid w:val="00575CF5"/>
    <w:rsid w:val="00576B83"/>
    <w:rsid w:val="00582CA8"/>
    <w:rsid w:val="00587295"/>
    <w:rsid w:val="00587AB2"/>
    <w:rsid w:val="00590EB6"/>
    <w:rsid w:val="00591221"/>
    <w:rsid w:val="0059408D"/>
    <w:rsid w:val="00596527"/>
    <w:rsid w:val="005A01D5"/>
    <w:rsid w:val="005A6146"/>
    <w:rsid w:val="005B0428"/>
    <w:rsid w:val="005B0639"/>
    <w:rsid w:val="005B2337"/>
    <w:rsid w:val="005B5F24"/>
    <w:rsid w:val="005C2599"/>
    <w:rsid w:val="005C2CAA"/>
    <w:rsid w:val="005C58C5"/>
    <w:rsid w:val="005D0C04"/>
    <w:rsid w:val="005D51F3"/>
    <w:rsid w:val="005D5898"/>
    <w:rsid w:val="005D79DC"/>
    <w:rsid w:val="005E0904"/>
    <w:rsid w:val="005E2AD6"/>
    <w:rsid w:val="005E2CB2"/>
    <w:rsid w:val="005E3F40"/>
    <w:rsid w:val="005E4EE4"/>
    <w:rsid w:val="005E6A50"/>
    <w:rsid w:val="005F252D"/>
    <w:rsid w:val="005F446C"/>
    <w:rsid w:val="005F4DA4"/>
    <w:rsid w:val="005F5F10"/>
    <w:rsid w:val="005F776B"/>
    <w:rsid w:val="006004F6"/>
    <w:rsid w:val="006026FC"/>
    <w:rsid w:val="00602810"/>
    <w:rsid w:val="00605520"/>
    <w:rsid w:val="00606555"/>
    <w:rsid w:val="00606FD0"/>
    <w:rsid w:val="00607026"/>
    <w:rsid w:val="00607B72"/>
    <w:rsid w:val="0061342F"/>
    <w:rsid w:val="006151EF"/>
    <w:rsid w:val="00615FC8"/>
    <w:rsid w:val="006221B3"/>
    <w:rsid w:val="0062287A"/>
    <w:rsid w:val="00622C88"/>
    <w:rsid w:val="0062390B"/>
    <w:rsid w:val="00625848"/>
    <w:rsid w:val="00626955"/>
    <w:rsid w:val="00627330"/>
    <w:rsid w:val="00633F1F"/>
    <w:rsid w:val="00635036"/>
    <w:rsid w:val="0063719B"/>
    <w:rsid w:val="00641C2F"/>
    <w:rsid w:val="0064594C"/>
    <w:rsid w:val="006477CE"/>
    <w:rsid w:val="00650F2D"/>
    <w:rsid w:val="00651562"/>
    <w:rsid w:val="00653E6C"/>
    <w:rsid w:val="00653FA9"/>
    <w:rsid w:val="00655328"/>
    <w:rsid w:val="006559CA"/>
    <w:rsid w:val="0065732E"/>
    <w:rsid w:val="00660164"/>
    <w:rsid w:val="006654DC"/>
    <w:rsid w:val="00665619"/>
    <w:rsid w:val="00665A93"/>
    <w:rsid w:val="00665F5D"/>
    <w:rsid w:val="006672F1"/>
    <w:rsid w:val="00671407"/>
    <w:rsid w:val="00677BB6"/>
    <w:rsid w:val="00677D40"/>
    <w:rsid w:val="0068254F"/>
    <w:rsid w:val="00682DF0"/>
    <w:rsid w:val="00684223"/>
    <w:rsid w:val="00684D4F"/>
    <w:rsid w:val="00696127"/>
    <w:rsid w:val="006A1CCC"/>
    <w:rsid w:val="006A4177"/>
    <w:rsid w:val="006A48F0"/>
    <w:rsid w:val="006A5661"/>
    <w:rsid w:val="006A628D"/>
    <w:rsid w:val="006A6896"/>
    <w:rsid w:val="006A7566"/>
    <w:rsid w:val="006B0A81"/>
    <w:rsid w:val="006B3FA0"/>
    <w:rsid w:val="006B617A"/>
    <w:rsid w:val="006B6660"/>
    <w:rsid w:val="006B6F4B"/>
    <w:rsid w:val="006C108B"/>
    <w:rsid w:val="006C2376"/>
    <w:rsid w:val="006C278A"/>
    <w:rsid w:val="006C5F42"/>
    <w:rsid w:val="006C6349"/>
    <w:rsid w:val="006C69DC"/>
    <w:rsid w:val="006C7239"/>
    <w:rsid w:val="006C7FE7"/>
    <w:rsid w:val="006D4901"/>
    <w:rsid w:val="006E4018"/>
    <w:rsid w:val="006E5DC1"/>
    <w:rsid w:val="006E753F"/>
    <w:rsid w:val="006F1DC3"/>
    <w:rsid w:val="006F294D"/>
    <w:rsid w:val="006F7855"/>
    <w:rsid w:val="006F7D7D"/>
    <w:rsid w:val="00701A3E"/>
    <w:rsid w:val="0070583C"/>
    <w:rsid w:val="00706762"/>
    <w:rsid w:val="0070772B"/>
    <w:rsid w:val="00712AED"/>
    <w:rsid w:val="007166D9"/>
    <w:rsid w:val="007175F0"/>
    <w:rsid w:val="00721798"/>
    <w:rsid w:val="0072263E"/>
    <w:rsid w:val="00723DEC"/>
    <w:rsid w:val="007244DE"/>
    <w:rsid w:val="007246D5"/>
    <w:rsid w:val="00724810"/>
    <w:rsid w:val="00727C8B"/>
    <w:rsid w:val="00734D50"/>
    <w:rsid w:val="00735B5E"/>
    <w:rsid w:val="00737F46"/>
    <w:rsid w:val="007412B8"/>
    <w:rsid w:val="00742895"/>
    <w:rsid w:val="00743F20"/>
    <w:rsid w:val="007443C5"/>
    <w:rsid w:val="00744D83"/>
    <w:rsid w:val="007454BA"/>
    <w:rsid w:val="00747A55"/>
    <w:rsid w:val="00751E64"/>
    <w:rsid w:val="00753269"/>
    <w:rsid w:val="007540B4"/>
    <w:rsid w:val="00754EAB"/>
    <w:rsid w:val="007626D9"/>
    <w:rsid w:val="00763189"/>
    <w:rsid w:val="007631C6"/>
    <w:rsid w:val="007641EA"/>
    <w:rsid w:val="00764FBB"/>
    <w:rsid w:val="007659EE"/>
    <w:rsid w:val="00765F9F"/>
    <w:rsid w:val="0076637E"/>
    <w:rsid w:val="007666F5"/>
    <w:rsid w:val="00767918"/>
    <w:rsid w:val="0077068E"/>
    <w:rsid w:val="007725F2"/>
    <w:rsid w:val="0077361B"/>
    <w:rsid w:val="00775143"/>
    <w:rsid w:val="007769F3"/>
    <w:rsid w:val="00777A51"/>
    <w:rsid w:val="00780146"/>
    <w:rsid w:val="00785629"/>
    <w:rsid w:val="007919A6"/>
    <w:rsid w:val="00791AA2"/>
    <w:rsid w:val="00792B32"/>
    <w:rsid w:val="00793D6D"/>
    <w:rsid w:val="00793F45"/>
    <w:rsid w:val="007953E4"/>
    <w:rsid w:val="007958C3"/>
    <w:rsid w:val="0079710F"/>
    <w:rsid w:val="00797355"/>
    <w:rsid w:val="007A00BC"/>
    <w:rsid w:val="007A0268"/>
    <w:rsid w:val="007A3556"/>
    <w:rsid w:val="007A3807"/>
    <w:rsid w:val="007A57A8"/>
    <w:rsid w:val="007A5C6B"/>
    <w:rsid w:val="007B02AB"/>
    <w:rsid w:val="007B1315"/>
    <w:rsid w:val="007B1D67"/>
    <w:rsid w:val="007B3855"/>
    <w:rsid w:val="007B42CC"/>
    <w:rsid w:val="007B451E"/>
    <w:rsid w:val="007B5F4D"/>
    <w:rsid w:val="007B692F"/>
    <w:rsid w:val="007B77F2"/>
    <w:rsid w:val="007C0590"/>
    <w:rsid w:val="007C0F9C"/>
    <w:rsid w:val="007C219D"/>
    <w:rsid w:val="007C49E4"/>
    <w:rsid w:val="007C4C96"/>
    <w:rsid w:val="007C640A"/>
    <w:rsid w:val="007C6DE4"/>
    <w:rsid w:val="007C7D92"/>
    <w:rsid w:val="007D0029"/>
    <w:rsid w:val="007D0330"/>
    <w:rsid w:val="007E49CB"/>
    <w:rsid w:val="007E4A6C"/>
    <w:rsid w:val="007E4CEA"/>
    <w:rsid w:val="007E52CB"/>
    <w:rsid w:val="007E553A"/>
    <w:rsid w:val="007F31BA"/>
    <w:rsid w:val="007F5615"/>
    <w:rsid w:val="008022FA"/>
    <w:rsid w:val="00802B41"/>
    <w:rsid w:val="0080755A"/>
    <w:rsid w:val="00807A1F"/>
    <w:rsid w:val="00810BC3"/>
    <w:rsid w:val="0081150D"/>
    <w:rsid w:val="00812B61"/>
    <w:rsid w:val="00815A11"/>
    <w:rsid w:val="00822A9C"/>
    <w:rsid w:val="00825A98"/>
    <w:rsid w:val="008267DA"/>
    <w:rsid w:val="00826A5A"/>
    <w:rsid w:val="00826FE9"/>
    <w:rsid w:val="00831256"/>
    <w:rsid w:val="008313FA"/>
    <w:rsid w:val="00834AAD"/>
    <w:rsid w:val="00834CE3"/>
    <w:rsid w:val="008437BD"/>
    <w:rsid w:val="0084480C"/>
    <w:rsid w:val="008452AD"/>
    <w:rsid w:val="0084679E"/>
    <w:rsid w:val="008478B2"/>
    <w:rsid w:val="00855558"/>
    <w:rsid w:val="00856A0B"/>
    <w:rsid w:val="00856D21"/>
    <w:rsid w:val="00857106"/>
    <w:rsid w:val="0086058E"/>
    <w:rsid w:val="0086102B"/>
    <w:rsid w:val="008611E4"/>
    <w:rsid w:val="008632B6"/>
    <w:rsid w:val="00865331"/>
    <w:rsid w:val="008653EF"/>
    <w:rsid w:val="008663AB"/>
    <w:rsid w:val="00872377"/>
    <w:rsid w:val="008725F8"/>
    <w:rsid w:val="00877EE2"/>
    <w:rsid w:val="00880AD2"/>
    <w:rsid w:val="008815BD"/>
    <w:rsid w:val="00882486"/>
    <w:rsid w:val="00884020"/>
    <w:rsid w:val="008850AA"/>
    <w:rsid w:val="00891215"/>
    <w:rsid w:val="008924F6"/>
    <w:rsid w:val="008925C4"/>
    <w:rsid w:val="00894036"/>
    <w:rsid w:val="00894D34"/>
    <w:rsid w:val="008A0AA2"/>
    <w:rsid w:val="008A16AF"/>
    <w:rsid w:val="008A36C8"/>
    <w:rsid w:val="008A3B4E"/>
    <w:rsid w:val="008A5989"/>
    <w:rsid w:val="008A7937"/>
    <w:rsid w:val="008B420D"/>
    <w:rsid w:val="008B7502"/>
    <w:rsid w:val="008B764B"/>
    <w:rsid w:val="008D3AE5"/>
    <w:rsid w:val="008D41CD"/>
    <w:rsid w:val="008D52CD"/>
    <w:rsid w:val="008D589A"/>
    <w:rsid w:val="008D61F9"/>
    <w:rsid w:val="008D7C5A"/>
    <w:rsid w:val="008E0E42"/>
    <w:rsid w:val="008E289C"/>
    <w:rsid w:val="008E2A52"/>
    <w:rsid w:val="008E4952"/>
    <w:rsid w:val="008F2A83"/>
    <w:rsid w:val="008F4594"/>
    <w:rsid w:val="008F6B8D"/>
    <w:rsid w:val="00900508"/>
    <w:rsid w:val="00901663"/>
    <w:rsid w:val="00902266"/>
    <w:rsid w:val="0090316A"/>
    <w:rsid w:val="0091527D"/>
    <w:rsid w:val="00923203"/>
    <w:rsid w:val="00924E2B"/>
    <w:rsid w:val="00926945"/>
    <w:rsid w:val="009278D4"/>
    <w:rsid w:val="00931EB4"/>
    <w:rsid w:val="0093268D"/>
    <w:rsid w:val="009327A9"/>
    <w:rsid w:val="009343C8"/>
    <w:rsid w:val="00934CF9"/>
    <w:rsid w:val="0093520D"/>
    <w:rsid w:val="009353DE"/>
    <w:rsid w:val="00935BD0"/>
    <w:rsid w:val="0093648B"/>
    <w:rsid w:val="00937CFF"/>
    <w:rsid w:val="00937FC4"/>
    <w:rsid w:val="0094105B"/>
    <w:rsid w:val="00941BE0"/>
    <w:rsid w:val="00941C99"/>
    <w:rsid w:val="00942DF3"/>
    <w:rsid w:val="009431C1"/>
    <w:rsid w:val="0094452D"/>
    <w:rsid w:val="0094520D"/>
    <w:rsid w:val="009462F9"/>
    <w:rsid w:val="00947257"/>
    <w:rsid w:val="00947B24"/>
    <w:rsid w:val="00954956"/>
    <w:rsid w:val="009551B9"/>
    <w:rsid w:val="00957470"/>
    <w:rsid w:val="00957870"/>
    <w:rsid w:val="0096068C"/>
    <w:rsid w:val="00960D3C"/>
    <w:rsid w:val="0096156F"/>
    <w:rsid w:val="00962F9C"/>
    <w:rsid w:val="0096463E"/>
    <w:rsid w:val="009649C1"/>
    <w:rsid w:val="009650C0"/>
    <w:rsid w:val="009664C2"/>
    <w:rsid w:val="00967FD5"/>
    <w:rsid w:val="00970618"/>
    <w:rsid w:val="009747C0"/>
    <w:rsid w:val="00977934"/>
    <w:rsid w:val="00981EC3"/>
    <w:rsid w:val="0098499C"/>
    <w:rsid w:val="00984D38"/>
    <w:rsid w:val="00985DA4"/>
    <w:rsid w:val="00985FCD"/>
    <w:rsid w:val="009900B5"/>
    <w:rsid w:val="009921A7"/>
    <w:rsid w:val="009933C5"/>
    <w:rsid w:val="009946D9"/>
    <w:rsid w:val="0099520B"/>
    <w:rsid w:val="009A251C"/>
    <w:rsid w:val="009A28BC"/>
    <w:rsid w:val="009A6457"/>
    <w:rsid w:val="009A702C"/>
    <w:rsid w:val="009B0674"/>
    <w:rsid w:val="009B0A43"/>
    <w:rsid w:val="009B15DF"/>
    <w:rsid w:val="009B3A4F"/>
    <w:rsid w:val="009B5A02"/>
    <w:rsid w:val="009C0634"/>
    <w:rsid w:val="009C071D"/>
    <w:rsid w:val="009C1B76"/>
    <w:rsid w:val="009C2133"/>
    <w:rsid w:val="009C2CDA"/>
    <w:rsid w:val="009C4DAB"/>
    <w:rsid w:val="009C4EB9"/>
    <w:rsid w:val="009C7FEB"/>
    <w:rsid w:val="009D1C9D"/>
    <w:rsid w:val="009D2575"/>
    <w:rsid w:val="009D2B74"/>
    <w:rsid w:val="009D34DD"/>
    <w:rsid w:val="009D385F"/>
    <w:rsid w:val="009D4651"/>
    <w:rsid w:val="009D4AE3"/>
    <w:rsid w:val="009D6705"/>
    <w:rsid w:val="009D6A5D"/>
    <w:rsid w:val="009E01CF"/>
    <w:rsid w:val="009E5E47"/>
    <w:rsid w:val="009E6686"/>
    <w:rsid w:val="009E6688"/>
    <w:rsid w:val="009E688B"/>
    <w:rsid w:val="009E7206"/>
    <w:rsid w:val="009E7AA6"/>
    <w:rsid w:val="009F532C"/>
    <w:rsid w:val="009F6002"/>
    <w:rsid w:val="00A00C29"/>
    <w:rsid w:val="00A013AA"/>
    <w:rsid w:val="00A02B50"/>
    <w:rsid w:val="00A0625A"/>
    <w:rsid w:val="00A07557"/>
    <w:rsid w:val="00A10740"/>
    <w:rsid w:val="00A10D2C"/>
    <w:rsid w:val="00A13F0F"/>
    <w:rsid w:val="00A216DA"/>
    <w:rsid w:val="00A21858"/>
    <w:rsid w:val="00A21B4C"/>
    <w:rsid w:val="00A22295"/>
    <w:rsid w:val="00A23799"/>
    <w:rsid w:val="00A237F7"/>
    <w:rsid w:val="00A262E1"/>
    <w:rsid w:val="00A311A1"/>
    <w:rsid w:val="00A348A3"/>
    <w:rsid w:val="00A3515E"/>
    <w:rsid w:val="00A360AD"/>
    <w:rsid w:val="00A37DBB"/>
    <w:rsid w:val="00A40CAF"/>
    <w:rsid w:val="00A41DCA"/>
    <w:rsid w:val="00A44507"/>
    <w:rsid w:val="00A507F7"/>
    <w:rsid w:val="00A52B19"/>
    <w:rsid w:val="00A5305A"/>
    <w:rsid w:val="00A5496B"/>
    <w:rsid w:val="00A55608"/>
    <w:rsid w:val="00A56403"/>
    <w:rsid w:val="00A61523"/>
    <w:rsid w:val="00A62BD2"/>
    <w:rsid w:val="00A642BB"/>
    <w:rsid w:val="00A659AA"/>
    <w:rsid w:val="00A66616"/>
    <w:rsid w:val="00A6695A"/>
    <w:rsid w:val="00A66DA7"/>
    <w:rsid w:val="00A70669"/>
    <w:rsid w:val="00A71365"/>
    <w:rsid w:val="00A73963"/>
    <w:rsid w:val="00A73DCC"/>
    <w:rsid w:val="00A76936"/>
    <w:rsid w:val="00A76BC6"/>
    <w:rsid w:val="00A77FC8"/>
    <w:rsid w:val="00A8069B"/>
    <w:rsid w:val="00A84EA4"/>
    <w:rsid w:val="00A8508D"/>
    <w:rsid w:val="00A850CF"/>
    <w:rsid w:val="00A8673C"/>
    <w:rsid w:val="00A870A9"/>
    <w:rsid w:val="00A87DA9"/>
    <w:rsid w:val="00A90170"/>
    <w:rsid w:val="00A902DF"/>
    <w:rsid w:val="00A91DD1"/>
    <w:rsid w:val="00A92BDB"/>
    <w:rsid w:val="00A93C79"/>
    <w:rsid w:val="00A93CF1"/>
    <w:rsid w:val="00A93F67"/>
    <w:rsid w:val="00A959E7"/>
    <w:rsid w:val="00AA2079"/>
    <w:rsid w:val="00AA423D"/>
    <w:rsid w:val="00AA47D1"/>
    <w:rsid w:val="00AA5344"/>
    <w:rsid w:val="00AA65A6"/>
    <w:rsid w:val="00AB0870"/>
    <w:rsid w:val="00AB3360"/>
    <w:rsid w:val="00AB4391"/>
    <w:rsid w:val="00AB4D0C"/>
    <w:rsid w:val="00AC2658"/>
    <w:rsid w:val="00AC3729"/>
    <w:rsid w:val="00AC4494"/>
    <w:rsid w:val="00AD0352"/>
    <w:rsid w:val="00AD084E"/>
    <w:rsid w:val="00AD0F60"/>
    <w:rsid w:val="00AD1549"/>
    <w:rsid w:val="00AD2040"/>
    <w:rsid w:val="00AD2BDF"/>
    <w:rsid w:val="00AD3DE0"/>
    <w:rsid w:val="00AD49BE"/>
    <w:rsid w:val="00AD6175"/>
    <w:rsid w:val="00AD74AC"/>
    <w:rsid w:val="00AD7D4D"/>
    <w:rsid w:val="00AE0BEB"/>
    <w:rsid w:val="00AE0C3E"/>
    <w:rsid w:val="00AE0EDB"/>
    <w:rsid w:val="00AE4055"/>
    <w:rsid w:val="00AE4123"/>
    <w:rsid w:val="00AE5B90"/>
    <w:rsid w:val="00AE5F42"/>
    <w:rsid w:val="00AE6CB9"/>
    <w:rsid w:val="00AF0A3E"/>
    <w:rsid w:val="00AF20E4"/>
    <w:rsid w:val="00AF2C7E"/>
    <w:rsid w:val="00AF4D39"/>
    <w:rsid w:val="00AF6197"/>
    <w:rsid w:val="00AF7E9B"/>
    <w:rsid w:val="00B00692"/>
    <w:rsid w:val="00B00695"/>
    <w:rsid w:val="00B0170A"/>
    <w:rsid w:val="00B03012"/>
    <w:rsid w:val="00B03119"/>
    <w:rsid w:val="00B054CC"/>
    <w:rsid w:val="00B05771"/>
    <w:rsid w:val="00B07B60"/>
    <w:rsid w:val="00B07DF6"/>
    <w:rsid w:val="00B14242"/>
    <w:rsid w:val="00B142B0"/>
    <w:rsid w:val="00B1518B"/>
    <w:rsid w:val="00B167C5"/>
    <w:rsid w:val="00B16A88"/>
    <w:rsid w:val="00B2164B"/>
    <w:rsid w:val="00B23E78"/>
    <w:rsid w:val="00B24028"/>
    <w:rsid w:val="00B27AE9"/>
    <w:rsid w:val="00B32C44"/>
    <w:rsid w:val="00B36EB7"/>
    <w:rsid w:val="00B42649"/>
    <w:rsid w:val="00B42CFF"/>
    <w:rsid w:val="00B42FD0"/>
    <w:rsid w:val="00B43701"/>
    <w:rsid w:val="00B46ED4"/>
    <w:rsid w:val="00B502B7"/>
    <w:rsid w:val="00B5475E"/>
    <w:rsid w:val="00B54F42"/>
    <w:rsid w:val="00B55ACD"/>
    <w:rsid w:val="00B6049B"/>
    <w:rsid w:val="00B604FA"/>
    <w:rsid w:val="00B61263"/>
    <w:rsid w:val="00B62426"/>
    <w:rsid w:val="00B62838"/>
    <w:rsid w:val="00B6309F"/>
    <w:rsid w:val="00B63442"/>
    <w:rsid w:val="00B638DA"/>
    <w:rsid w:val="00B65667"/>
    <w:rsid w:val="00B660D0"/>
    <w:rsid w:val="00B66496"/>
    <w:rsid w:val="00B7037B"/>
    <w:rsid w:val="00B73012"/>
    <w:rsid w:val="00B744AD"/>
    <w:rsid w:val="00B74F11"/>
    <w:rsid w:val="00B77A2B"/>
    <w:rsid w:val="00B818C5"/>
    <w:rsid w:val="00B916D7"/>
    <w:rsid w:val="00B919FE"/>
    <w:rsid w:val="00B92196"/>
    <w:rsid w:val="00B926D1"/>
    <w:rsid w:val="00B959EC"/>
    <w:rsid w:val="00BA04BE"/>
    <w:rsid w:val="00BA2FEB"/>
    <w:rsid w:val="00BA39AB"/>
    <w:rsid w:val="00BA5F2C"/>
    <w:rsid w:val="00BA7AEA"/>
    <w:rsid w:val="00BB0514"/>
    <w:rsid w:val="00BB4500"/>
    <w:rsid w:val="00BB4740"/>
    <w:rsid w:val="00BB66D7"/>
    <w:rsid w:val="00BC6DD0"/>
    <w:rsid w:val="00BC76FC"/>
    <w:rsid w:val="00BC7F25"/>
    <w:rsid w:val="00BD1C3A"/>
    <w:rsid w:val="00BD4301"/>
    <w:rsid w:val="00BD4904"/>
    <w:rsid w:val="00BD6F89"/>
    <w:rsid w:val="00BD75BD"/>
    <w:rsid w:val="00BE0574"/>
    <w:rsid w:val="00BE0754"/>
    <w:rsid w:val="00BE2FD5"/>
    <w:rsid w:val="00BE47F4"/>
    <w:rsid w:val="00BE5717"/>
    <w:rsid w:val="00BE7A4A"/>
    <w:rsid w:val="00BF3DE8"/>
    <w:rsid w:val="00BF4A27"/>
    <w:rsid w:val="00BF5D87"/>
    <w:rsid w:val="00C006EB"/>
    <w:rsid w:val="00C00A0F"/>
    <w:rsid w:val="00C01A31"/>
    <w:rsid w:val="00C02372"/>
    <w:rsid w:val="00C03681"/>
    <w:rsid w:val="00C03C3B"/>
    <w:rsid w:val="00C05FFB"/>
    <w:rsid w:val="00C07BF0"/>
    <w:rsid w:val="00C10416"/>
    <w:rsid w:val="00C1044B"/>
    <w:rsid w:val="00C150E9"/>
    <w:rsid w:val="00C15153"/>
    <w:rsid w:val="00C21FA8"/>
    <w:rsid w:val="00C22631"/>
    <w:rsid w:val="00C26DD8"/>
    <w:rsid w:val="00C30AFD"/>
    <w:rsid w:val="00C31491"/>
    <w:rsid w:val="00C314B7"/>
    <w:rsid w:val="00C32113"/>
    <w:rsid w:val="00C32E5E"/>
    <w:rsid w:val="00C346E4"/>
    <w:rsid w:val="00C40441"/>
    <w:rsid w:val="00C40DD3"/>
    <w:rsid w:val="00C40FF6"/>
    <w:rsid w:val="00C44B91"/>
    <w:rsid w:val="00C45131"/>
    <w:rsid w:val="00C46EFE"/>
    <w:rsid w:val="00C47C39"/>
    <w:rsid w:val="00C51C5E"/>
    <w:rsid w:val="00C540C7"/>
    <w:rsid w:val="00C54E31"/>
    <w:rsid w:val="00C612A0"/>
    <w:rsid w:val="00C6198C"/>
    <w:rsid w:val="00C6373E"/>
    <w:rsid w:val="00C677C1"/>
    <w:rsid w:val="00C71443"/>
    <w:rsid w:val="00C72206"/>
    <w:rsid w:val="00C7332A"/>
    <w:rsid w:val="00C77CD1"/>
    <w:rsid w:val="00C80C99"/>
    <w:rsid w:val="00C8181D"/>
    <w:rsid w:val="00C81C3B"/>
    <w:rsid w:val="00C8299F"/>
    <w:rsid w:val="00C8372B"/>
    <w:rsid w:val="00C840C6"/>
    <w:rsid w:val="00C84104"/>
    <w:rsid w:val="00C84D63"/>
    <w:rsid w:val="00C84D8F"/>
    <w:rsid w:val="00C85020"/>
    <w:rsid w:val="00C87760"/>
    <w:rsid w:val="00C90642"/>
    <w:rsid w:val="00C9131D"/>
    <w:rsid w:val="00C91503"/>
    <w:rsid w:val="00C916C3"/>
    <w:rsid w:val="00C92BA1"/>
    <w:rsid w:val="00C938E5"/>
    <w:rsid w:val="00C97BF1"/>
    <w:rsid w:val="00CA06CF"/>
    <w:rsid w:val="00CA0D61"/>
    <w:rsid w:val="00CA1202"/>
    <w:rsid w:val="00CA1388"/>
    <w:rsid w:val="00CA19BE"/>
    <w:rsid w:val="00CA20B8"/>
    <w:rsid w:val="00CA23FF"/>
    <w:rsid w:val="00CA457C"/>
    <w:rsid w:val="00CA5860"/>
    <w:rsid w:val="00CA5996"/>
    <w:rsid w:val="00CA6108"/>
    <w:rsid w:val="00CB128E"/>
    <w:rsid w:val="00CB3D30"/>
    <w:rsid w:val="00CB74C3"/>
    <w:rsid w:val="00CC4465"/>
    <w:rsid w:val="00CC524D"/>
    <w:rsid w:val="00CC5824"/>
    <w:rsid w:val="00CC6999"/>
    <w:rsid w:val="00CD0E92"/>
    <w:rsid w:val="00CD6388"/>
    <w:rsid w:val="00CE06C6"/>
    <w:rsid w:val="00CE2A94"/>
    <w:rsid w:val="00CE4B0F"/>
    <w:rsid w:val="00CF17A5"/>
    <w:rsid w:val="00CF31A6"/>
    <w:rsid w:val="00CF323D"/>
    <w:rsid w:val="00CF3511"/>
    <w:rsid w:val="00CF3574"/>
    <w:rsid w:val="00CF553D"/>
    <w:rsid w:val="00CF6A41"/>
    <w:rsid w:val="00D01A3B"/>
    <w:rsid w:val="00D03EFF"/>
    <w:rsid w:val="00D07474"/>
    <w:rsid w:val="00D075FF"/>
    <w:rsid w:val="00D07A59"/>
    <w:rsid w:val="00D07C63"/>
    <w:rsid w:val="00D122BB"/>
    <w:rsid w:val="00D13401"/>
    <w:rsid w:val="00D152E2"/>
    <w:rsid w:val="00D17683"/>
    <w:rsid w:val="00D17FC7"/>
    <w:rsid w:val="00D2162A"/>
    <w:rsid w:val="00D21D7F"/>
    <w:rsid w:val="00D21DB6"/>
    <w:rsid w:val="00D23957"/>
    <w:rsid w:val="00D24AB7"/>
    <w:rsid w:val="00D304B3"/>
    <w:rsid w:val="00D30B6A"/>
    <w:rsid w:val="00D30DF6"/>
    <w:rsid w:val="00D31EEF"/>
    <w:rsid w:val="00D32CC7"/>
    <w:rsid w:val="00D33CA7"/>
    <w:rsid w:val="00D34756"/>
    <w:rsid w:val="00D4317D"/>
    <w:rsid w:val="00D44328"/>
    <w:rsid w:val="00D462FC"/>
    <w:rsid w:val="00D47F93"/>
    <w:rsid w:val="00D50A0E"/>
    <w:rsid w:val="00D53DF7"/>
    <w:rsid w:val="00D55CF6"/>
    <w:rsid w:val="00D57D24"/>
    <w:rsid w:val="00D60E70"/>
    <w:rsid w:val="00D6117F"/>
    <w:rsid w:val="00D66E5D"/>
    <w:rsid w:val="00D71DE0"/>
    <w:rsid w:val="00D71FEA"/>
    <w:rsid w:val="00D74AB7"/>
    <w:rsid w:val="00D77CCA"/>
    <w:rsid w:val="00D80641"/>
    <w:rsid w:val="00D86615"/>
    <w:rsid w:val="00D94E46"/>
    <w:rsid w:val="00D96A3F"/>
    <w:rsid w:val="00DA132A"/>
    <w:rsid w:val="00DA26BC"/>
    <w:rsid w:val="00DA3435"/>
    <w:rsid w:val="00DA34A4"/>
    <w:rsid w:val="00DA402D"/>
    <w:rsid w:val="00DA49D0"/>
    <w:rsid w:val="00DA5193"/>
    <w:rsid w:val="00DA5421"/>
    <w:rsid w:val="00DB0FCE"/>
    <w:rsid w:val="00DB15B6"/>
    <w:rsid w:val="00DB435B"/>
    <w:rsid w:val="00DB4392"/>
    <w:rsid w:val="00DB4A86"/>
    <w:rsid w:val="00DB661D"/>
    <w:rsid w:val="00DB7C11"/>
    <w:rsid w:val="00DC0FF3"/>
    <w:rsid w:val="00DC4E06"/>
    <w:rsid w:val="00DC4E9A"/>
    <w:rsid w:val="00DC5D2E"/>
    <w:rsid w:val="00DD04A7"/>
    <w:rsid w:val="00DD0F0B"/>
    <w:rsid w:val="00DD1721"/>
    <w:rsid w:val="00DD314A"/>
    <w:rsid w:val="00DD33CF"/>
    <w:rsid w:val="00DD3431"/>
    <w:rsid w:val="00DD5021"/>
    <w:rsid w:val="00DD7072"/>
    <w:rsid w:val="00DD71FD"/>
    <w:rsid w:val="00DE1441"/>
    <w:rsid w:val="00DE28C4"/>
    <w:rsid w:val="00DE2DD0"/>
    <w:rsid w:val="00DE5001"/>
    <w:rsid w:val="00DE7A86"/>
    <w:rsid w:val="00DF1007"/>
    <w:rsid w:val="00DF185B"/>
    <w:rsid w:val="00DF2E2A"/>
    <w:rsid w:val="00DF6262"/>
    <w:rsid w:val="00E00751"/>
    <w:rsid w:val="00E008A8"/>
    <w:rsid w:val="00E0191A"/>
    <w:rsid w:val="00E05E15"/>
    <w:rsid w:val="00E06BA0"/>
    <w:rsid w:val="00E11012"/>
    <w:rsid w:val="00E13699"/>
    <w:rsid w:val="00E14D67"/>
    <w:rsid w:val="00E14FD7"/>
    <w:rsid w:val="00E168C5"/>
    <w:rsid w:val="00E204B4"/>
    <w:rsid w:val="00E21AA1"/>
    <w:rsid w:val="00E228E0"/>
    <w:rsid w:val="00E24EA6"/>
    <w:rsid w:val="00E25017"/>
    <w:rsid w:val="00E25EDA"/>
    <w:rsid w:val="00E2604B"/>
    <w:rsid w:val="00E26079"/>
    <w:rsid w:val="00E26D30"/>
    <w:rsid w:val="00E27504"/>
    <w:rsid w:val="00E324D6"/>
    <w:rsid w:val="00E32910"/>
    <w:rsid w:val="00E34A77"/>
    <w:rsid w:val="00E35E6D"/>
    <w:rsid w:val="00E36FBA"/>
    <w:rsid w:val="00E4037D"/>
    <w:rsid w:val="00E453EF"/>
    <w:rsid w:val="00E45573"/>
    <w:rsid w:val="00E4792B"/>
    <w:rsid w:val="00E5302A"/>
    <w:rsid w:val="00E54706"/>
    <w:rsid w:val="00E57487"/>
    <w:rsid w:val="00E60B34"/>
    <w:rsid w:val="00E6295A"/>
    <w:rsid w:val="00E6364C"/>
    <w:rsid w:val="00E67AB1"/>
    <w:rsid w:val="00E732B3"/>
    <w:rsid w:val="00E75825"/>
    <w:rsid w:val="00E766FF"/>
    <w:rsid w:val="00E80AFC"/>
    <w:rsid w:val="00E85A5D"/>
    <w:rsid w:val="00E90222"/>
    <w:rsid w:val="00E91C49"/>
    <w:rsid w:val="00E93A51"/>
    <w:rsid w:val="00E93E23"/>
    <w:rsid w:val="00E94719"/>
    <w:rsid w:val="00E9502D"/>
    <w:rsid w:val="00E964EF"/>
    <w:rsid w:val="00EA013E"/>
    <w:rsid w:val="00EA7667"/>
    <w:rsid w:val="00EB26F5"/>
    <w:rsid w:val="00EB2A6B"/>
    <w:rsid w:val="00EB333F"/>
    <w:rsid w:val="00EC15D8"/>
    <w:rsid w:val="00EC2C3D"/>
    <w:rsid w:val="00EC2D05"/>
    <w:rsid w:val="00EC42DC"/>
    <w:rsid w:val="00EC48C1"/>
    <w:rsid w:val="00EC6D3D"/>
    <w:rsid w:val="00EC71DF"/>
    <w:rsid w:val="00EC7571"/>
    <w:rsid w:val="00ED12DF"/>
    <w:rsid w:val="00ED2A49"/>
    <w:rsid w:val="00ED5323"/>
    <w:rsid w:val="00EE03FC"/>
    <w:rsid w:val="00EE3CF3"/>
    <w:rsid w:val="00EE5A59"/>
    <w:rsid w:val="00EE61D1"/>
    <w:rsid w:val="00EE695D"/>
    <w:rsid w:val="00EE7B50"/>
    <w:rsid w:val="00EF1426"/>
    <w:rsid w:val="00EF20F1"/>
    <w:rsid w:val="00EF584E"/>
    <w:rsid w:val="00EF59AC"/>
    <w:rsid w:val="00EF59C0"/>
    <w:rsid w:val="00EF5DDE"/>
    <w:rsid w:val="00EF61E4"/>
    <w:rsid w:val="00F0086E"/>
    <w:rsid w:val="00F00979"/>
    <w:rsid w:val="00F0283C"/>
    <w:rsid w:val="00F03F73"/>
    <w:rsid w:val="00F0564D"/>
    <w:rsid w:val="00F06DA7"/>
    <w:rsid w:val="00F07E68"/>
    <w:rsid w:val="00F143CB"/>
    <w:rsid w:val="00F161DC"/>
    <w:rsid w:val="00F1623F"/>
    <w:rsid w:val="00F16C76"/>
    <w:rsid w:val="00F230AE"/>
    <w:rsid w:val="00F23475"/>
    <w:rsid w:val="00F23567"/>
    <w:rsid w:val="00F2357C"/>
    <w:rsid w:val="00F2548E"/>
    <w:rsid w:val="00F31C09"/>
    <w:rsid w:val="00F33985"/>
    <w:rsid w:val="00F33EFB"/>
    <w:rsid w:val="00F3466F"/>
    <w:rsid w:val="00F407CC"/>
    <w:rsid w:val="00F40919"/>
    <w:rsid w:val="00F41831"/>
    <w:rsid w:val="00F4380C"/>
    <w:rsid w:val="00F444C4"/>
    <w:rsid w:val="00F450A7"/>
    <w:rsid w:val="00F47D31"/>
    <w:rsid w:val="00F50E61"/>
    <w:rsid w:val="00F53F29"/>
    <w:rsid w:val="00F55081"/>
    <w:rsid w:val="00F57A51"/>
    <w:rsid w:val="00F60AE9"/>
    <w:rsid w:val="00F61438"/>
    <w:rsid w:val="00F62DAF"/>
    <w:rsid w:val="00F642C5"/>
    <w:rsid w:val="00F65AB1"/>
    <w:rsid w:val="00F665EE"/>
    <w:rsid w:val="00F67146"/>
    <w:rsid w:val="00F708F5"/>
    <w:rsid w:val="00F7160C"/>
    <w:rsid w:val="00F7172F"/>
    <w:rsid w:val="00F7240C"/>
    <w:rsid w:val="00F72A1A"/>
    <w:rsid w:val="00F76562"/>
    <w:rsid w:val="00F81BF2"/>
    <w:rsid w:val="00F81E8C"/>
    <w:rsid w:val="00F83406"/>
    <w:rsid w:val="00F8340C"/>
    <w:rsid w:val="00F84B7A"/>
    <w:rsid w:val="00F86C14"/>
    <w:rsid w:val="00F92008"/>
    <w:rsid w:val="00F93D83"/>
    <w:rsid w:val="00F94189"/>
    <w:rsid w:val="00F964C4"/>
    <w:rsid w:val="00F97EEA"/>
    <w:rsid w:val="00F97EEF"/>
    <w:rsid w:val="00FA0E76"/>
    <w:rsid w:val="00FA134D"/>
    <w:rsid w:val="00FA3BA6"/>
    <w:rsid w:val="00FA5352"/>
    <w:rsid w:val="00FA5A6F"/>
    <w:rsid w:val="00FB4275"/>
    <w:rsid w:val="00FC2173"/>
    <w:rsid w:val="00FC247A"/>
    <w:rsid w:val="00FC25B2"/>
    <w:rsid w:val="00FC2D76"/>
    <w:rsid w:val="00FC2E82"/>
    <w:rsid w:val="00FC4577"/>
    <w:rsid w:val="00FC4C77"/>
    <w:rsid w:val="00FC4D9F"/>
    <w:rsid w:val="00FC550E"/>
    <w:rsid w:val="00FC621D"/>
    <w:rsid w:val="00FC6EA1"/>
    <w:rsid w:val="00FD19C7"/>
    <w:rsid w:val="00FD2DEB"/>
    <w:rsid w:val="00FD5172"/>
    <w:rsid w:val="00FD5D2C"/>
    <w:rsid w:val="00FD6867"/>
    <w:rsid w:val="00FE14D5"/>
    <w:rsid w:val="00FE4CD4"/>
    <w:rsid w:val="00FE6500"/>
    <w:rsid w:val="00FE77DC"/>
    <w:rsid w:val="00FF0BF5"/>
    <w:rsid w:val="00FF1640"/>
    <w:rsid w:val="00FF3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38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aliases w:val="Раздел Договора,H1,&quot;Алмаз&quot;,б) Раздел,б) раздел,Раздел,Заголов,Head 1,Содерж-Заголовок 1,Содерж-Заголовок 1 + полужирный,2К Заголовок 1,????????? 1,Стиль_Пачоли,б) Заголовок 1"/>
    <w:basedOn w:val="a"/>
    <w:next w:val="a"/>
    <w:link w:val="10"/>
    <w:uiPriority w:val="99"/>
    <w:qFormat/>
    <w:rsid w:val="00937CF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37CFF"/>
    <w:pPr>
      <w:keepNext/>
      <w:keepLines/>
      <w:spacing w:before="40" w:after="0" w:line="240" w:lineRule="auto"/>
      <w:outlineLvl w:val="1"/>
    </w:pPr>
    <w:rPr>
      <w:rFonts w:ascii="Cambria" w:eastAsia="Times New Roman" w:hAnsi="Cambria"/>
      <w:color w:val="365F9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37CFF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37CFF"/>
    <w:pPr>
      <w:keepNext/>
      <w:keepLines/>
      <w:spacing w:before="40" w:after="0" w:line="240" w:lineRule="auto"/>
      <w:outlineLvl w:val="3"/>
    </w:pPr>
    <w:rPr>
      <w:rFonts w:ascii="Cambria" w:eastAsia="Times New Roman" w:hAnsi="Cambria"/>
      <w:i/>
      <w:iCs/>
      <w:color w:val="365F91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37CFF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937CFF"/>
    <w:pPr>
      <w:spacing w:before="240" w:after="60" w:line="240" w:lineRule="auto"/>
      <w:outlineLvl w:val="5"/>
    </w:pPr>
    <w:rPr>
      <w:rFonts w:eastAsia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937CFF"/>
    <w:pPr>
      <w:keepNext/>
      <w:keepLines/>
      <w:spacing w:before="40" w:after="0" w:line="240" w:lineRule="auto"/>
      <w:outlineLvl w:val="6"/>
    </w:pPr>
    <w:rPr>
      <w:rFonts w:ascii="Cambria" w:eastAsia="Times New Roman" w:hAnsi="Cambria"/>
      <w:i/>
      <w:iCs/>
      <w:color w:val="243F6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937CFF"/>
    <w:p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937CFF"/>
    <w:pPr>
      <w:spacing w:before="240" w:after="60" w:line="240" w:lineRule="auto"/>
      <w:outlineLvl w:val="8"/>
    </w:pPr>
    <w:rPr>
      <w:rFonts w:ascii="Cambria" w:eastAsia="Times New Roman" w:hAnsi="Cambr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3717C"/>
    <w:pPr>
      <w:ind w:left="720"/>
      <w:contextualSpacing/>
    </w:pPr>
  </w:style>
  <w:style w:type="table" w:styleId="a4">
    <w:name w:val="Table Grid"/>
    <w:basedOn w:val="a1"/>
    <w:uiPriority w:val="39"/>
    <w:rsid w:val="00BB45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B5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5F24"/>
  </w:style>
  <w:style w:type="paragraph" w:styleId="a7">
    <w:name w:val="footer"/>
    <w:basedOn w:val="a"/>
    <w:link w:val="a8"/>
    <w:uiPriority w:val="99"/>
    <w:unhideWhenUsed/>
    <w:rsid w:val="005B5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5F24"/>
  </w:style>
  <w:style w:type="paragraph" w:customStyle="1" w:styleId="11">
    <w:name w:val="Табличный_боковик_11"/>
    <w:link w:val="110"/>
    <w:uiPriority w:val="99"/>
    <w:rsid w:val="00C677C1"/>
    <w:rPr>
      <w:rFonts w:ascii="Times New Roman" w:eastAsia="Times New Roman" w:hAnsi="Times New Roman"/>
      <w:sz w:val="22"/>
      <w:szCs w:val="22"/>
    </w:rPr>
  </w:style>
  <w:style w:type="character" w:customStyle="1" w:styleId="110">
    <w:name w:val="Табличный_боковик_11 Знак"/>
    <w:link w:val="11"/>
    <w:uiPriority w:val="99"/>
    <w:locked/>
    <w:rsid w:val="00C677C1"/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,б) Раздел Знак,б) раздел Знак,Раздел Знак,Заголов Знак,Head 1 Знак,Содерж-Заголовок 1 Знак,Содерж-Заголовок 1 + полужирный Знак,2К Заголовок 1 Знак,????????? 1 Знак,Стиль_Пачоли Знак"/>
    <w:link w:val="1"/>
    <w:uiPriority w:val="99"/>
    <w:rsid w:val="00937CF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rsid w:val="00937CFF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rsid w:val="00937CFF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937CFF"/>
    <w:rPr>
      <w:rFonts w:ascii="Cambria" w:eastAsia="Times New Roman" w:hAnsi="Cambria" w:cs="Times New Roman"/>
      <w:i/>
      <w:iCs/>
      <w:color w:val="365F91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rsid w:val="00937CF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rsid w:val="00937CFF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rsid w:val="00937CFF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rsid w:val="00937CFF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rsid w:val="00937CFF"/>
    <w:rPr>
      <w:rFonts w:ascii="Cambria" w:eastAsia="Times New Roman" w:hAnsi="Cambria" w:cs="Times New Roman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937CFF"/>
  </w:style>
  <w:style w:type="paragraph" w:styleId="a9">
    <w:name w:val="Body Text"/>
    <w:basedOn w:val="a"/>
    <w:link w:val="aa"/>
    <w:uiPriority w:val="99"/>
    <w:rsid w:val="00937CFF"/>
    <w:pPr>
      <w:spacing w:after="0" w:line="240" w:lineRule="auto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aa">
    <w:name w:val="Основной текст Знак"/>
    <w:link w:val="a9"/>
    <w:uiPriority w:val="99"/>
    <w:rsid w:val="00937CFF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b">
    <w:name w:val="Hyperlink"/>
    <w:uiPriority w:val="99"/>
    <w:rsid w:val="00937CFF"/>
    <w:rPr>
      <w:rFonts w:cs="Times New Roman"/>
      <w:color w:val="0000FF"/>
      <w:u w:val="single"/>
    </w:rPr>
  </w:style>
  <w:style w:type="table" w:customStyle="1" w:styleId="13">
    <w:name w:val="Сетка таблицы1"/>
    <w:basedOn w:val="a1"/>
    <w:next w:val="a4"/>
    <w:uiPriority w:val="99"/>
    <w:rsid w:val="00937C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link w:val="32"/>
    <w:uiPriority w:val="99"/>
    <w:locked/>
    <w:rsid w:val="00937CFF"/>
    <w:rPr>
      <w:rFonts w:ascii="Arial" w:hAnsi="Arial"/>
      <w:sz w:val="1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937CFF"/>
    <w:pPr>
      <w:shd w:val="clear" w:color="auto" w:fill="FFFFFF"/>
      <w:spacing w:before="240" w:after="600" w:line="206" w:lineRule="exact"/>
    </w:pPr>
    <w:rPr>
      <w:rFonts w:ascii="Arial" w:hAnsi="Arial"/>
      <w:sz w:val="16"/>
      <w:shd w:val="clear" w:color="auto" w:fill="FFFFFF"/>
    </w:rPr>
  </w:style>
  <w:style w:type="paragraph" w:styleId="ac">
    <w:name w:val="Normal (Web)"/>
    <w:basedOn w:val="a"/>
    <w:uiPriority w:val="99"/>
    <w:rsid w:val="00937CFF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styleId="ad">
    <w:name w:val="Balloon Text"/>
    <w:basedOn w:val="a"/>
    <w:link w:val="ae"/>
    <w:uiPriority w:val="99"/>
    <w:semiHidden/>
    <w:rsid w:val="00937CFF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e">
    <w:name w:val="Текст выноски Знак"/>
    <w:link w:val="ad"/>
    <w:uiPriority w:val="99"/>
    <w:semiHidden/>
    <w:rsid w:val="00937CFF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937CFF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link w:val="ConsNormal0"/>
    <w:uiPriority w:val="99"/>
    <w:rsid w:val="00937CFF"/>
    <w:pPr>
      <w:widowControl w:val="0"/>
      <w:ind w:firstLine="720"/>
    </w:pPr>
    <w:rPr>
      <w:rFonts w:ascii="Consultant" w:hAnsi="Consultant"/>
      <w:sz w:val="22"/>
      <w:szCs w:val="22"/>
    </w:rPr>
  </w:style>
  <w:style w:type="character" w:customStyle="1" w:styleId="ConsNormal0">
    <w:name w:val="ConsNormal Знак"/>
    <w:link w:val="ConsNormal"/>
    <w:uiPriority w:val="99"/>
    <w:locked/>
    <w:rsid w:val="00937CFF"/>
    <w:rPr>
      <w:rFonts w:ascii="Consultant" w:eastAsia="Calibri" w:hAnsi="Consultant" w:cs="Times New Roman"/>
      <w:lang w:eastAsia="ru-RU"/>
    </w:rPr>
  </w:style>
  <w:style w:type="paragraph" w:customStyle="1" w:styleId="af">
    <w:name w:val="Содержимое таблицы"/>
    <w:basedOn w:val="a"/>
    <w:uiPriority w:val="99"/>
    <w:rsid w:val="00937CFF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0">
    <w:name w:val="Plain Text"/>
    <w:basedOn w:val="a"/>
    <w:link w:val="af1"/>
    <w:uiPriority w:val="99"/>
    <w:rsid w:val="00937CF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1">
    <w:name w:val="Текст Знак"/>
    <w:link w:val="af0"/>
    <w:uiPriority w:val="99"/>
    <w:rsid w:val="00937CF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37CF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2">
    <w:name w:val="Гипертекстовая ссылка"/>
    <w:uiPriority w:val="99"/>
    <w:rsid w:val="00937CFF"/>
    <w:rPr>
      <w:rFonts w:cs="Times New Roman"/>
      <w:color w:val="106BBE"/>
    </w:rPr>
  </w:style>
  <w:style w:type="paragraph" w:customStyle="1" w:styleId="headertext">
    <w:name w:val="headertext"/>
    <w:basedOn w:val="a"/>
    <w:uiPriority w:val="99"/>
    <w:rsid w:val="00937C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937CFF"/>
    <w:rPr>
      <w:rFonts w:cs="Times New Roman"/>
    </w:rPr>
  </w:style>
  <w:style w:type="paragraph" w:customStyle="1" w:styleId="formattext">
    <w:name w:val="formattext"/>
    <w:basedOn w:val="a"/>
    <w:uiPriority w:val="99"/>
    <w:rsid w:val="00937C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937CFF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eastAsia="zh-CN"/>
    </w:rPr>
  </w:style>
  <w:style w:type="paragraph" w:customStyle="1" w:styleId="1KGK9">
    <w:name w:val="1KG=K9"/>
    <w:uiPriority w:val="99"/>
    <w:rsid w:val="00937CFF"/>
    <w:pPr>
      <w:suppressAutoHyphens/>
      <w:textAlignment w:val="baseline"/>
    </w:pPr>
    <w:rPr>
      <w:rFonts w:ascii="MS Sans Serif" w:hAnsi="MS Sans Serif"/>
      <w:kern w:val="1"/>
      <w:sz w:val="24"/>
      <w:lang w:eastAsia="zh-CN"/>
    </w:rPr>
  </w:style>
  <w:style w:type="paragraph" w:styleId="21">
    <w:name w:val="Body Text Indent 2"/>
    <w:basedOn w:val="a"/>
    <w:link w:val="22"/>
    <w:uiPriority w:val="99"/>
    <w:rsid w:val="00937CFF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uiPriority w:val="99"/>
    <w:rsid w:val="00937C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текст_реф_ау"/>
    <w:basedOn w:val="a"/>
    <w:uiPriority w:val="99"/>
    <w:rsid w:val="00937CFF"/>
    <w:pPr>
      <w:spacing w:after="0" w:line="312" w:lineRule="auto"/>
      <w:ind w:firstLine="720"/>
      <w:jc w:val="both"/>
    </w:pPr>
    <w:rPr>
      <w:rFonts w:ascii="Times New Roman" w:eastAsia="Times New Roman" w:hAnsi="Times New Roman"/>
      <w:spacing w:val="-2"/>
      <w:sz w:val="28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937CFF"/>
    <w:pPr>
      <w:tabs>
        <w:tab w:val="left" w:pos="1200"/>
        <w:tab w:val="right" w:leader="dot" w:pos="9628"/>
      </w:tabs>
      <w:spacing w:before="120" w:after="120" w:line="240" w:lineRule="auto"/>
      <w:ind w:right="420"/>
      <w:jc w:val="center"/>
    </w:pPr>
    <w:rPr>
      <w:rFonts w:ascii="Times New Roman" w:eastAsia="Times New Roman" w:hAnsi="Times New Roman"/>
      <w:b/>
      <w:bCs/>
      <w:caps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99"/>
    <w:rsid w:val="00937CFF"/>
    <w:pPr>
      <w:tabs>
        <w:tab w:val="left" w:pos="1260"/>
        <w:tab w:val="right" w:leader="dot" w:pos="9639"/>
      </w:tabs>
      <w:spacing w:after="0" w:line="288" w:lineRule="auto"/>
      <w:ind w:left="238"/>
    </w:pPr>
    <w:rPr>
      <w:rFonts w:ascii="Times New Roman" w:eastAsia="Times New Roman" w:hAnsi="Times New Roman"/>
      <w:smallCaps/>
      <w:sz w:val="20"/>
      <w:szCs w:val="20"/>
      <w:lang w:eastAsia="ru-RU"/>
    </w:rPr>
  </w:style>
  <w:style w:type="paragraph" w:customStyle="1" w:styleId="S">
    <w:name w:val="S_Титульный"/>
    <w:basedOn w:val="a"/>
    <w:uiPriority w:val="99"/>
    <w:semiHidden/>
    <w:rsid w:val="00937CFF"/>
    <w:pPr>
      <w:spacing w:after="0" w:line="360" w:lineRule="auto"/>
      <w:ind w:left="3060"/>
      <w:jc w:val="right"/>
    </w:pPr>
    <w:rPr>
      <w:rFonts w:ascii="Times New Roman" w:eastAsia="Times New Roman" w:hAnsi="Times New Roman"/>
      <w:b/>
      <w:caps/>
      <w:sz w:val="24"/>
      <w:szCs w:val="24"/>
      <w:lang w:eastAsia="ru-RU"/>
    </w:rPr>
  </w:style>
  <w:style w:type="paragraph" w:styleId="af4">
    <w:name w:val="Body Text Indent"/>
    <w:basedOn w:val="a"/>
    <w:link w:val="af5"/>
    <w:uiPriority w:val="99"/>
    <w:rsid w:val="00937CF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link w:val="af4"/>
    <w:uiPriority w:val="99"/>
    <w:rsid w:val="00937CF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1">
    <w:name w:val="Сетка таблицы11"/>
    <w:uiPriority w:val="99"/>
    <w:rsid w:val="00937CF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2"/>
    <w:basedOn w:val="a"/>
    <w:link w:val="25"/>
    <w:uiPriority w:val="99"/>
    <w:rsid w:val="00937CFF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5">
    <w:name w:val="Основной текст 2 Знак"/>
    <w:link w:val="24"/>
    <w:uiPriority w:val="99"/>
    <w:rsid w:val="00937C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Title"/>
    <w:basedOn w:val="a"/>
    <w:link w:val="af7"/>
    <w:uiPriority w:val="99"/>
    <w:qFormat/>
    <w:rsid w:val="00937CFF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7">
    <w:name w:val="Название Знак"/>
    <w:link w:val="af6"/>
    <w:uiPriority w:val="99"/>
    <w:rsid w:val="00937C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Doc">
    <w:name w:val="HeadDoc"/>
    <w:uiPriority w:val="99"/>
    <w:rsid w:val="00937CFF"/>
    <w:pPr>
      <w:keepLines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28"/>
    </w:rPr>
  </w:style>
  <w:style w:type="paragraph" w:customStyle="1" w:styleId="af8">
    <w:name w:val="Знак Знак"/>
    <w:basedOn w:val="a"/>
    <w:uiPriority w:val="99"/>
    <w:rsid w:val="00937CF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9">
    <w:name w:val="Emphasis"/>
    <w:uiPriority w:val="99"/>
    <w:qFormat/>
    <w:rsid w:val="00937CFF"/>
    <w:rPr>
      <w:rFonts w:cs="Times New Roman"/>
      <w:i/>
      <w:iCs/>
    </w:rPr>
  </w:style>
  <w:style w:type="paragraph" w:styleId="afa">
    <w:name w:val="No Spacing"/>
    <w:uiPriority w:val="99"/>
    <w:qFormat/>
    <w:rsid w:val="00937CFF"/>
    <w:rPr>
      <w:rFonts w:eastAsia="Times New Roman"/>
      <w:sz w:val="22"/>
      <w:szCs w:val="22"/>
    </w:rPr>
  </w:style>
  <w:style w:type="paragraph" w:customStyle="1" w:styleId="Default">
    <w:name w:val="Default"/>
    <w:uiPriority w:val="99"/>
    <w:rsid w:val="00937CF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b">
    <w:name w:val="Strong"/>
    <w:uiPriority w:val="99"/>
    <w:qFormat/>
    <w:rsid w:val="00937CFF"/>
    <w:rPr>
      <w:rFonts w:cs="Times New Roman"/>
      <w:b/>
      <w:bCs/>
    </w:rPr>
  </w:style>
  <w:style w:type="paragraph" w:customStyle="1" w:styleId="afc">
    <w:name w:val="Знак"/>
    <w:basedOn w:val="a"/>
    <w:uiPriority w:val="99"/>
    <w:rsid w:val="00937CF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styleId="afd">
    <w:name w:val="page number"/>
    <w:uiPriority w:val="99"/>
    <w:rsid w:val="00937CFF"/>
    <w:rPr>
      <w:rFonts w:cs="Times New Roman"/>
    </w:rPr>
  </w:style>
  <w:style w:type="paragraph" w:customStyle="1" w:styleId="15">
    <w:name w:val="Обычный1"/>
    <w:uiPriority w:val="99"/>
    <w:rsid w:val="00937CFF"/>
    <w:pPr>
      <w:widowControl w:val="0"/>
      <w:suppressAutoHyphens/>
      <w:spacing w:line="300" w:lineRule="auto"/>
      <w:ind w:firstLine="720"/>
      <w:jc w:val="both"/>
    </w:pPr>
    <w:rPr>
      <w:rFonts w:ascii="Times New Roman" w:hAnsi="Times New Roman"/>
      <w:sz w:val="22"/>
    </w:rPr>
  </w:style>
  <w:style w:type="paragraph" w:customStyle="1" w:styleId="210">
    <w:name w:val="Основной текст с отступом 21"/>
    <w:basedOn w:val="a"/>
    <w:uiPriority w:val="99"/>
    <w:rsid w:val="00937CFF"/>
    <w:pPr>
      <w:widowControl w:val="0"/>
      <w:suppressAutoHyphens/>
      <w:spacing w:after="0" w:line="240" w:lineRule="auto"/>
      <w:ind w:firstLine="708"/>
      <w:jc w:val="both"/>
    </w:pPr>
    <w:rPr>
      <w:rFonts w:ascii="Arial" w:hAnsi="Arial"/>
      <w:b/>
      <w:kern w:val="1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37CF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link w:val="33"/>
    <w:uiPriority w:val="99"/>
    <w:rsid w:val="00937C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937CF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Iauiue1">
    <w:name w:val="Iau?iue1"/>
    <w:uiPriority w:val="99"/>
    <w:rsid w:val="00937CFF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 w:val="24"/>
      <w:lang w:val="en-US"/>
    </w:rPr>
  </w:style>
  <w:style w:type="paragraph" w:customStyle="1" w:styleId="16">
    <w:name w:val="Знак1"/>
    <w:basedOn w:val="a"/>
    <w:uiPriority w:val="99"/>
    <w:rsid w:val="00937CFF"/>
    <w:pPr>
      <w:spacing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afe">
    <w:name w:val="Стиль"/>
    <w:uiPriority w:val="99"/>
    <w:rsid w:val="00937CF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harChar">
    <w:name w:val="Char Char Знак"/>
    <w:basedOn w:val="a"/>
    <w:uiPriority w:val="99"/>
    <w:rsid w:val="00937CFF"/>
    <w:pPr>
      <w:spacing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P16">
    <w:name w:val="P16"/>
    <w:basedOn w:val="a"/>
    <w:hidden/>
    <w:uiPriority w:val="99"/>
    <w:rsid w:val="00937CFF"/>
    <w:pPr>
      <w:widowControl w:val="0"/>
      <w:autoSpaceDE w:val="0"/>
      <w:autoSpaceDN w:val="0"/>
      <w:adjustRightInd w:val="0"/>
      <w:spacing w:after="0" w:line="240" w:lineRule="auto"/>
      <w:ind w:firstLine="720"/>
      <w:jc w:val="distribute"/>
    </w:pPr>
    <w:rPr>
      <w:rFonts w:ascii="Arial" w:hAnsi="Arial" w:cs="Tahoma"/>
      <w:sz w:val="20"/>
      <w:szCs w:val="20"/>
      <w:lang w:eastAsia="ru-RU"/>
    </w:rPr>
  </w:style>
  <w:style w:type="paragraph" w:styleId="aff">
    <w:name w:val="caption"/>
    <w:basedOn w:val="a"/>
    <w:next w:val="a"/>
    <w:uiPriority w:val="99"/>
    <w:qFormat/>
    <w:rsid w:val="00937CFF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Iauiue">
    <w:name w:val="Iau?iue"/>
    <w:uiPriority w:val="99"/>
    <w:rsid w:val="00937CFF"/>
    <w:pPr>
      <w:suppressAutoHyphens/>
    </w:pPr>
    <w:rPr>
      <w:rFonts w:ascii="Times New Roman" w:hAnsi="Times New Roman"/>
      <w:lang w:val="en-US" w:eastAsia="ar-SA"/>
    </w:rPr>
  </w:style>
  <w:style w:type="paragraph" w:customStyle="1" w:styleId="Caaieaao">
    <w:name w:val="Caaiea?ao"/>
    <w:basedOn w:val="3"/>
    <w:uiPriority w:val="99"/>
    <w:rsid w:val="00937CFF"/>
    <w:pPr>
      <w:keepLines w:val="0"/>
      <w:widowControl w:val="0"/>
      <w:spacing w:before="120" w:after="240"/>
      <w:jc w:val="center"/>
      <w:outlineLvl w:val="9"/>
    </w:pPr>
    <w:rPr>
      <w:rFonts w:ascii="Arial" w:hAnsi="Arial"/>
      <w:bCs w:val="0"/>
      <w:color w:val="auto"/>
      <w:sz w:val="22"/>
      <w:szCs w:val="20"/>
    </w:rPr>
  </w:style>
  <w:style w:type="paragraph" w:customStyle="1" w:styleId="Oaaeeoa">
    <w:name w:val="Oaaeeoa"/>
    <w:basedOn w:val="aff0"/>
    <w:uiPriority w:val="99"/>
    <w:rsid w:val="00937CF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-220" w:lineRule="auto"/>
      <w:ind w:left="0" w:firstLine="0"/>
    </w:pPr>
    <w:rPr>
      <w:rFonts w:ascii="Arial" w:hAnsi="Arial"/>
      <w:sz w:val="20"/>
      <w:szCs w:val="20"/>
    </w:rPr>
  </w:style>
  <w:style w:type="paragraph" w:styleId="aff0">
    <w:name w:val="Message Header"/>
    <w:basedOn w:val="a"/>
    <w:link w:val="aff1"/>
    <w:uiPriority w:val="99"/>
    <w:semiHidden/>
    <w:rsid w:val="00937CF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aff1">
    <w:name w:val="Шапка Знак"/>
    <w:link w:val="aff0"/>
    <w:uiPriority w:val="99"/>
    <w:semiHidden/>
    <w:rsid w:val="00937CFF"/>
    <w:rPr>
      <w:rFonts w:ascii="Cambria" w:eastAsia="Times New Roman" w:hAnsi="Cambria" w:cs="Times New Roman"/>
      <w:sz w:val="24"/>
      <w:szCs w:val="24"/>
      <w:shd w:val="pct20" w:color="auto" w:fill="auto"/>
      <w:lang w:eastAsia="ru-RU"/>
    </w:rPr>
  </w:style>
  <w:style w:type="paragraph" w:customStyle="1" w:styleId="17">
    <w:name w:val="заголовок 1"/>
    <w:basedOn w:val="a"/>
    <w:next w:val="a"/>
    <w:uiPriority w:val="99"/>
    <w:rsid w:val="00937CFF"/>
    <w:pPr>
      <w:keepNext/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szCs w:val="20"/>
      <w:lang w:eastAsia="ru-RU"/>
    </w:rPr>
  </w:style>
  <w:style w:type="paragraph" w:styleId="aff2">
    <w:name w:val="footnote text"/>
    <w:basedOn w:val="a"/>
    <w:link w:val="aff3"/>
    <w:uiPriority w:val="99"/>
    <w:semiHidden/>
    <w:rsid w:val="00937CF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3">
    <w:name w:val="Текст сноски Знак"/>
    <w:link w:val="aff2"/>
    <w:uiPriority w:val="99"/>
    <w:semiHidden/>
    <w:rsid w:val="00937C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toc 3"/>
    <w:basedOn w:val="a"/>
    <w:next w:val="a"/>
    <w:autoRedefine/>
    <w:uiPriority w:val="99"/>
    <w:rsid w:val="00937CFF"/>
    <w:pPr>
      <w:spacing w:after="10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в) Подраздел"/>
    <w:basedOn w:val="2"/>
    <w:next w:val="a"/>
    <w:link w:val="aff5"/>
    <w:uiPriority w:val="99"/>
    <w:rsid w:val="00937CFF"/>
    <w:pPr>
      <w:spacing w:before="200" w:after="120" w:line="276" w:lineRule="auto"/>
      <w:ind w:firstLine="709"/>
      <w:jc w:val="both"/>
    </w:pPr>
    <w:rPr>
      <w:rFonts w:ascii="Times New Roman" w:hAnsi="Times New Roman"/>
      <w:b/>
      <w:bCs/>
      <w:color w:val="00519A"/>
    </w:rPr>
  </w:style>
  <w:style w:type="character" w:customStyle="1" w:styleId="aff5">
    <w:name w:val="в) Подраздел Знак"/>
    <w:link w:val="aff4"/>
    <w:uiPriority w:val="99"/>
    <w:locked/>
    <w:rsid w:val="00937CFF"/>
    <w:rPr>
      <w:rFonts w:ascii="Times New Roman" w:eastAsia="Times New Roman" w:hAnsi="Times New Roman" w:cs="Times New Roman"/>
      <w:b/>
      <w:bCs/>
      <w:color w:val="00519A"/>
      <w:sz w:val="26"/>
      <w:szCs w:val="26"/>
      <w:lang w:eastAsia="ru-RU"/>
    </w:rPr>
  </w:style>
  <w:style w:type="paragraph" w:customStyle="1" w:styleId="aff6">
    <w:name w:val="г) Заголовок"/>
    <w:basedOn w:val="a"/>
    <w:uiPriority w:val="99"/>
    <w:rsid w:val="00937CFF"/>
    <w:pPr>
      <w:keepNext/>
      <w:keepLines/>
      <w:spacing w:after="0" w:line="276" w:lineRule="auto"/>
      <w:ind w:firstLine="709"/>
      <w:contextualSpacing/>
      <w:jc w:val="both"/>
      <w:outlineLvl w:val="2"/>
    </w:pPr>
    <w:rPr>
      <w:rFonts w:ascii="Times New Roman" w:eastAsia="Times New Roman" w:hAnsi="Times New Roman"/>
      <w:b/>
      <w:bCs/>
      <w:color w:val="00519A"/>
      <w:sz w:val="24"/>
      <w:szCs w:val="24"/>
      <w:lang w:eastAsia="ru-RU"/>
    </w:rPr>
  </w:style>
  <w:style w:type="paragraph" w:customStyle="1" w:styleId="aff7">
    <w:name w:val="д) Позаголовок"/>
    <w:basedOn w:val="aff6"/>
    <w:next w:val="a"/>
    <w:uiPriority w:val="99"/>
    <w:rsid w:val="00937CFF"/>
    <w:pPr>
      <w:outlineLvl w:val="3"/>
    </w:pPr>
    <w:rPr>
      <w:i/>
      <w:iCs/>
    </w:rPr>
  </w:style>
  <w:style w:type="paragraph" w:customStyle="1" w:styleId="-1">
    <w:name w:val="з) Список - буллиты 1"/>
    <w:basedOn w:val="a"/>
    <w:link w:val="-10"/>
    <w:autoRedefine/>
    <w:uiPriority w:val="99"/>
    <w:rsid w:val="00937CFF"/>
    <w:pPr>
      <w:spacing w:after="0" w:line="276" w:lineRule="auto"/>
      <w:ind w:left="1080" w:hanging="360"/>
      <w:contextualSpacing/>
      <w:jc w:val="both"/>
    </w:pPr>
    <w:rPr>
      <w:rFonts w:ascii="Times New Roman" w:hAnsi="Times New Roman"/>
      <w:sz w:val="24"/>
      <w:szCs w:val="20"/>
      <w:lang w:eastAsia="ru-RU"/>
    </w:rPr>
  </w:style>
  <w:style w:type="character" w:customStyle="1" w:styleId="-10">
    <w:name w:val="з) Список - буллиты 1 Знак"/>
    <w:link w:val="-1"/>
    <w:uiPriority w:val="99"/>
    <w:locked/>
    <w:rsid w:val="00937CFF"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-2">
    <w:name w:val="и) Список - буллиты 2"/>
    <w:basedOn w:val="a"/>
    <w:link w:val="-20"/>
    <w:uiPriority w:val="99"/>
    <w:rsid w:val="00937CFF"/>
    <w:pPr>
      <w:spacing w:after="0" w:line="276" w:lineRule="auto"/>
      <w:ind w:left="1440" w:hanging="36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-20">
    <w:name w:val="и) Список - буллиты 2 Знак"/>
    <w:link w:val="-2"/>
    <w:uiPriority w:val="99"/>
    <w:locked/>
    <w:rsid w:val="00937CF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8">
    <w:name w:val="к) Ненумерованный заголовок"/>
    <w:basedOn w:val="a"/>
    <w:next w:val="a"/>
    <w:link w:val="aff9"/>
    <w:uiPriority w:val="99"/>
    <w:rsid w:val="00937CFF"/>
    <w:pPr>
      <w:keepNext/>
      <w:keepLines/>
      <w:spacing w:after="0" w:line="276" w:lineRule="auto"/>
      <w:ind w:firstLine="709"/>
      <w:jc w:val="both"/>
    </w:pPr>
    <w:rPr>
      <w:rFonts w:ascii="Times New Roman" w:hAnsi="Times New Roman"/>
      <w:b/>
      <w:sz w:val="24"/>
      <w:szCs w:val="24"/>
      <w:lang w:eastAsia="ru-RU"/>
    </w:rPr>
  </w:style>
  <w:style w:type="character" w:customStyle="1" w:styleId="aff9">
    <w:name w:val="к) Ненумерованный заголовок Знак"/>
    <w:link w:val="aff8"/>
    <w:uiPriority w:val="99"/>
    <w:locked/>
    <w:rsid w:val="00937CFF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26">
    <w:name w:val="?????? 2"/>
    <w:basedOn w:val="a"/>
    <w:uiPriority w:val="99"/>
    <w:rsid w:val="00937CFF"/>
    <w:pPr>
      <w:widowControl w:val="0"/>
      <w:suppressAutoHyphens/>
      <w:autoSpaceDE w:val="0"/>
      <w:spacing w:after="0" w:line="240" w:lineRule="auto"/>
      <w:ind w:left="566" w:hanging="283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p6">
    <w:name w:val="p6"/>
    <w:basedOn w:val="a"/>
    <w:uiPriority w:val="99"/>
    <w:rsid w:val="00937C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hidden/>
    <w:uiPriority w:val="99"/>
    <w:rsid w:val="00937CFF"/>
    <w:pPr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T6">
    <w:name w:val="T6"/>
    <w:hidden/>
    <w:uiPriority w:val="99"/>
    <w:rsid w:val="00937CFF"/>
    <w:rPr>
      <w:b/>
    </w:rPr>
  </w:style>
  <w:style w:type="paragraph" w:customStyle="1" w:styleId="P60">
    <w:name w:val="P6"/>
    <w:basedOn w:val="a"/>
    <w:hidden/>
    <w:uiPriority w:val="99"/>
    <w:rsid w:val="00937CFF"/>
    <w:pPr>
      <w:adjustRightInd w:val="0"/>
      <w:spacing w:after="0" w:line="240" w:lineRule="auto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P3">
    <w:name w:val="P3"/>
    <w:basedOn w:val="a"/>
    <w:hidden/>
    <w:uiPriority w:val="99"/>
    <w:rsid w:val="00937CFF"/>
    <w:pPr>
      <w:adjustRightInd w:val="0"/>
      <w:spacing w:after="0" w:line="240" w:lineRule="auto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P5">
    <w:name w:val="P5"/>
    <w:basedOn w:val="Standard"/>
    <w:hidden/>
    <w:uiPriority w:val="99"/>
    <w:rsid w:val="00937CFF"/>
    <w:pPr>
      <w:suppressAutoHyphens w:val="0"/>
      <w:adjustRightInd w:val="0"/>
      <w:textAlignment w:val="auto"/>
    </w:pPr>
    <w:rPr>
      <w:kern w:val="0"/>
      <w:szCs w:val="20"/>
      <w:lang w:eastAsia="ru-RU"/>
    </w:rPr>
  </w:style>
  <w:style w:type="paragraph" w:customStyle="1" w:styleId="rtecenter">
    <w:name w:val="rtecenter"/>
    <w:basedOn w:val="a"/>
    <w:uiPriority w:val="99"/>
    <w:rsid w:val="00937C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0">
    <w:name w:val=".HEADERTEXT"/>
    <w:uiPriority w:val="99"/>
    <w:rsid w:val="00937CF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2B4279"/>
      <w:sz w:val="24"/>
      <w:szCs w:val="24"/>
    </w:rPr>
  </w:style>
  <w:style w:type="paragraph" w:customStyle="1" w:styleId="211">
    <w:name w:val="Основной текст 21"/>
    <w:basedOn w:val="a"/>
    <w:uiPriority w:val="99"/>
    <w:rsid w:val="00937CFF"/>
    <w:pPr>
      <w:suppressAutoHyphens/>
      <w:spacing w:after="0" w:line="240" w:lineRule="auto"/>
    </w:pPr>
    <w:rPr>
      <w:rFonts w:ascii="Arial" w:eastAsia="Times New Roman" w:hAnsi="Arial"/>
      <w:b/>
      <w:sz w:val="18"/>
      <w:szCs w:val="20"/>
      <w:lang w:eastAsia="ar-SA"/>
    </w:rPr>
  </w:style>
  <w:style w:type="paragraph" w:customStyle="1" w:styleId="affa">
    <w:name w:val="Нормальный (таблица)"/>
    <w:basedOn w:val="a"/>
    <w:next w:val="a"/>
    <w:uiPriority w:val="99"/>
    <w:rsid w:val="00937CF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w">
    <w:name w:val="w"/>
    <w:uiPriority w:val="99"/>
    <w:rsid w:val="00937CFF"/>
  </w:style>
  <w:style w:type="table" w:customStyle="1" w:styleId="TableNormal1">
    <w:name w:val="Table Normal1"/>
    <w:uiPriority w:val="99"/>
    <w:semiHidden/>
    <w:rsid w:val="00937CFF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937CFF"/>
    <w:pPr>
      <w:widowControl w:val="0"/>
      <w:spacing w:before="94" w:after="0" w:line="240" w:lineRule="auto"/>
      <w:ind w:right="106"/>
      <w:jc w:val="center"/>
    </w:pPr>
    <w:rPr>
      <w:rFonts w:cs="Calibri"/>
      <w:lang w:val="en-US"/>
    </w:rPr>
  </w:style>
  <w:style w:type="paragraph" w:styleId="affb">
    <w:name w:val="endnote text"/>
    <w:basedOn w:val="a"/>
    <w:link w:val="affc"/>
    <w:uiPriority w:val="99"/>
    <w:semiHidden/>
    <w:unhideWhenUsed/>
    <w:rsid w:val="003A6D7F"/>
    <w:rPr>
      <w:sz w:val="20"/>
      <w:szCs w:val="20"/>
    </w:rPr>
  </w:style>
  <w:style w:type="character" w:customStyle="1" w:styleId="affc">
    <w:name w:val="Текст концевой сноски Знак"/>
    <w:link w:val="affb"/>
    <w:uiPriority w:val="99"/>
    <w:semiHidden/>
    <w:rsid w:val="003A6D7F"/>
    <w:rPr>
      <w:lang w:eastAsia="en-US"/>
    </w:rPr>
  </w:style>
  <w:style w:type="character" w:styleId="affd">
    <w:name w:val="endnote reference"/>
    <w:uiPriority w:val="99"/>
    <w:semiHidden/>
    <w:unhideWhenUsed/>
    <w:rsid w:val="003A6D7F"/>
    <w:rPr>
      <w:vertAlign w:val="superscript"/>
    </w:rPr>
  </w:style>
  <w:style w:type="character" w:styleId="affe">
    <w:name w:val="footnote reference"/>
    <w:uiPriority w:val="99"/>
    <w:semiHidden/>
    <w:unhideWhenUsed/>
    <w:rsid w:val="003A6D7F"/>
    <w:rPr>
      <w:vertAlign w:val="superscript"/>
    </w:rPr>
  </w:style>
  <w:style w:type="character" w:styleId="afff">
    <w:name w:val="Intense Emphasis"/>
    <w:uiPriority w:val="21"/>
    <w:qFormat/>
    <w:rsid w:val="00F2548E"/>
    <w:rPr>
      <w:b/>
      <w:bCs/>
      <w:i/>
      <w:iCs/>
      <w:color w:val="4F81BD"/>
    </w:rPr>
  </w:style>
  <w:style w:type="character" w:styleId="afff0">
    <w:name w:val="annotation reference"/>
    <w:uiPriority w:val="99"/>
    <w:semiHidden/>
    <w:unhideWhenUsed/>
    <w:rsid w:val="001E3068"/>
    <w:rPr>
      <w:sz w:val="16"/>
      <w:szCs w:val="16"/>
    </w:rPr>
  </w:style>
  <w:style w:type="paragraph" w:styleId="afff1">
    <w:name w:val="annotation text"/>
    <w:basedOn w:val="a"/>
    <w:link w:val="afff2"/>
    <w:uiPriority w:val="99"/>
    <w:semiHidden/>
    <w:unhideWhenUsed/>
    <w:rsid w:val="001E3068"/>
    <w:rPr>
      <w:sz w:val="20"/>
      <w:szCs w:val="20"/>
    </w:rPr>
  </w:style>
  <w:style w:type="character" w:customStyle="1" w:styleId="afff2">
    <w:name w:val="Текст примечания Знак"/>
    <w:link w:val="afff1"/>
    <w:uiPriority w:val="99"/>
    <w:semiHidden/>
    <w:rsid w:val="001E3068"/>
    <w:rPr>
      <w:lang w:eastAsia="en-US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1E3068"/>
    <w:rPr>
      <w:b/>
      <w:bCs/>
    </w:rPr>
  </w:style>
  <w:style w:type="character" w:customStyle="1" w:styleId="afff4">
    <w:name w:val="Тема примечания Знак"/>
    <w:link w:val="afff3"/>
    <w:uiPriority w:val="99"/>
    <w:semiHidden/>
    <w:rsid w:val="001E3068"/>
    <w:rPr>
      <w:b/>
      <w:bCs/>
      <w:lang w:eastAsia="en-US"/>
    </w:rPr>
  </w:style>
  <w:style w:type="paragraph" w:styleId="afff5">
    <w:name w:val="Revision"/>
    <w:hidden/>
    <w:uiPriority w:val="99"/>
    <w:semiHidden/>
    <w:rsid w:val="001E3068"/>
    <w:rPr>
      <w:sz w:val="22"/>
      <w:szCs w:val="22"/>
      <w:lang w:eastAsia="en-US"/>
    </w:rPr>
  </w:style>
  <w:style w:type="paragraph" w:styleId="afff6">
    <w:name w:val="Subtitle"/>
    <w:basedOn w:val="a"/>
    <w:next w:val="a"/>
    <w:link w:val="afff7"/>
    <w:uiPriority w:val="11"/>
    <w:qFormat/>
    <w:rsid w:val="001E3068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ff7">
    <w:name w:val="Подзаголовок Знак"/>
    <w:link w:val="afff6"/>
    <w:uiPriority w:val="11"/>
    <w:rsid w:val="001E3068"/>
    <w:rPr>
      <w:rFonts w:ascii="Cambria" w:eastAsia="Times New Roman" w:hAnsi="Cambria" w:cs="Times New Roman"/>
      <w:sz w:val="24"/>
      <w:szCs w:val="24"/>
      <w:lang w:eastAsia="en-US"/>
    </w:rPr>
  </w:style>
  <w:style w:type="paragraph" w:styleId="afff8">
    <w:name w:val="TOC Heading"/>
    <w:basedOn w:val="1"/>
    <w:next w:val="a"/>
    <w:uiPriority w:val="39"/>
    <w:unhideWhenUsed/>
    <w:qFormat/>
    <w:rsid w:val="004F2583"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table" w:customStyle="1" w:styleId="27">
    <w:name w:val="Сетка таблицы2"/>
    <w:basedOn w:val="a1"/>
    <w:next w:val="a4"/>
    <w:rsid w:val="0016228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90565-8EC2-4F75-96C2-A913086C9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25</Pages>
  <Words>5939</Words>
  <Characters>33858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2020-02-14T07:08:00Z</cp:lastPrinted>
  <dcterms:created xsi:type="dcterms:W3CDTF">2024-05-29T07:59:00Z</dcterms:created>
  <dcterms:modified xsi:type="dcterms:W3CDTF">2025-04-14T14:05:00Z</dcterms:modified>
</cp:coreProperties>
</file>