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C4B" w:rsidRPr="00D77416" w:rsidRDefault="007C7C4B" w:rsidP="007C7C4B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3</w:t>
      </w:r>
      <w:r w:rsidRPr="00D774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. </w:t>
      </w:r>
      <w:proofErr w:type="spellStart"/>
      <w:r w:rsidRPr="00D77416">
        <w:rPr>
          <w:rFonts w:ascii="Times New Roman" w:hAnsi="Times New Roman" w:cs="Times New Roman"/>
          <w:b/>
          <w:bCs/>
          <w:sz w:val="24"/>
          <w:szCs w:val="24"/>
        </w:rPr>
        <w:t>Новодеревеньковская</w:t>
      </w:r>
      <w:proofErr w:type="spellEnd"/>
      <w:r w:rsidRPr="00D77416">
        <w:rPr>
          <w:rFonts w:ascii="Times New Roman" w:hAnsi="Times New Roman" w:cs="Times New Roman"/>
          <w:b/>
          <w:bCs/>
          <w:sz w:val="24"/>
          <w:szCs w:val="24"/>
        </w:rPr>
        <w:t xml:space="preserve"> межрайонная прокуратура разъясняет </w:t>
      </w:r>
      <w:r w:rsidRPr="00D7741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- </w:t>
      </w:r>
      <w:r w:rsidRPr="00D774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ru-RU"/>
        </w:rPr>
        <w:t>Изменения в действующем законодательстве</w:t>
      </w:r>
    </w:p>
    <w:bookmarkEnd w:id="0"/>
    <w:p w:rsidR="007C7C4B" w:rsidRPr="00D77416" w:rsidRDefault="007C7C4B" w:rsidP="007C7C4B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7C7C4B" w:rsidRPr="00D77416" w:rsidRDefault="007C7C4B" w:rsidP="007C7C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С 1 марта 2023 года малому и среднему бизнесу будет предоставлено преимущественное право на приобретение в собственность арендуемого государственного и муниципального движимого имущества.</w:t>
      </w:r>
    </w:p>
    <w:p w:rsidR="007C7C4B" w:rsidRPr="00D77416" w:rsidRDefault="007C7C4B" w:rsidP="007C7C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 изменения внесены в Федеральный закон № 159-ФЗ «Об особенностях отчуждения недвижимого имущества, находящегося в государственной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в соответствии с которыми малому и среднему бизнесу с 1 марта 2023 года предоставлено преимущественное право на приобретение в собственность не только арендуемого недвижимого имущества, но также и движимого имущества, находящегося в их временном владении и пользовании.</w:t>
      </w:r>
    </w:p>
    <w:p w:rsidR="007C7C4B" w:rsidRPr="00D77416" w:rsidRDefault="007C7C4B" w:rsidP="007C7C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изменениям, на день подачи предпринимателем заявления о предоставлении арендуемого движимого имущества в собственность, такое имущество должно находиться у него во временном владении и пользовании или временном пользовании непрерывно в течение 1 года и более в соответствии с договором или договорами аренды.</w:t>
      </w:r>
    </w:p>
    <w:p w:rsidR="007C7C4B" w:rsidRPr="00D77416" w:rsidRDefault="007C7C4B" w:rsidP="007C7C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рассрочки оплаты движимого имущества при реализации преимущественного права на его приобретение не должен составлять менее 3 лет.</w:t>
      </w:r>
    </w:p>
    <w:p w:rsidR="007C7C4B" w:rsidRPr="00D77416" w:rsidRDefault="007C7C4B" w:rsidP="007C7C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41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и виды движимого имущества, не подлежащего отчуждению, устанавливает Правительство Российской Федерации.</w:t>
      </w:r>
    </w:p>
    <w:p w:rsidR="00343C7D" w:rsidRDefault="00343C7D"/>
    <w:sectPr w:rsidR="00343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C4B"/>
    <w:rsid w:val="000472CC"/>
    <w:rsid w:val="0014214B"/>
    <w:rsid w:val="00322863"/>
    <w:rsid w:val="00343C7D"/>
    <w:rsid w:val="007C7C4B"/>
    <w:rsid w:val="00BD130D"/>
    <w:rsid w:val="00E5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C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C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1231</Characters>
  <Application>Microsoft Office Word</Application>
  <DocSecurity>0</DocSecurity>
  <Lines>10</Lines>
  <Paragraphs>2</Paragraphs>
  <ScaleCrop>false</ScaleCrop>
  <Company>UDITO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1</cp:revision>
  <dcterms:created xsi:type="dcterms:W3CDTF">2023-02-07T04:58:00Z</dcterms:created>
  <dcterms:modified xsi:type="dcterms:W3CDTF">2023-02-07T04:58:00Z</dcterms:modified>
</cp:coreProperties>
</file>