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2B0" w:rsidRDefault="004352B0" w:rsidP="004352B0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50624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10</w:t>
      </w:r>
      <w:r w:rsidRPr="00D774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</w:t>
      </w:r>
      <w:proofErr w:type="spellStart"/>
      <w:r w:rsidRPr="00D77416">
        <w:rPr>
          <w:rFonts w:ascii="Times New Roman" w:hAnsi="Times New Roman" w:cs="Times New Roman"/>
          <w:b/>
          <w:bCs/>
          <w:sz w:val="24"/>
          <w:szCs w:val="24"/>
        </w:rPr>
        <w:t>Новодеревеньковская</w:t>
      </w:r>
      <w:proofErr w:type="spellEnd"/>
      <w:r w:rsidRPr="00D77416">
        <w:rPr>
          <w:rFonts w:ascii="Times New Roman" w:hAnsi="Times New Roman" w:cs="Times New Roman"/>
          <w:b/>
          <w:bCs/>
          <w:sz w:val="24"/>
          <w:szCs w:val="24"/>
        </w:rPr>
        <w:t xml:space="preserve"> межрайонная прокуратура разъясняет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0B41E4">
        <w:rPr>
          <w:rFonts w:ascii="Times New Roman" w:eastAsia="Times New Roman" w:hAnsi="Times New Roman" w:cs="Times New Roman"/>
          <w:b/>
          <w:color w:val="050624"/>
          <w:kern w:val="36"/>
          <w:sz w:val="24"/>
          <w:szCs w:val="24"/>
          <w:u w:val="single"/>
          <w:lang w:eastAsia="ru-RU"/>
        </w:rPr>
        <w:t>Изменения законодательства о закупках, товаров, работ, услуг для обеспечения государственных и муниципальных нужд в 2023 году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50624"/>
          <w:kern w:val="36"/>
          <w:sz w:val="24"/>
          <w:szCs w:val="24"/>
          <w:lang w:eastAsia="ru-RU"/>
        </w:rPr>
      </w:pP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 xml:space="preserve">С 1 января 2023 года внесены изменения в законодательство в сфере </w:t>
      </w:r>
      <w:proofErr w:type="spellStart"/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госзакупок</w:t>
      </w:r>
      <w:proofErr w:type="spellEnd"/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, основные изменения: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Описывать отдельные виды товаров нужно по особым правилам.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 xml:space="preserve">Следует указывать долю вторсырья, которое было использовано при производстве следующих товаров: - туалетная бумага, полотенца бумажные, платки носовые бумажные, скатерти бумажные, салфетки разного назначения; - покрытия из переработанных материалов, тротуарная плитка, бордюры, ограждения; - резиновая плитка, покрытия из резиновой крошки, мягкая кровля или иные гидроизоляционные материалы; - контейнеры и урны для мусора; - органические удобрения, </w:t>
      </w:r>
      <w:proofErr w:type="spellStart"/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почвогрунт</w:t>
      </w:r>
      <w:proofErr w:type="spellEnd"/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 xml:space="preserve"> и грунт, пригодный для технических целей.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 xml:space="preserve">Соответствующие изменения внесены постановлением Правительства РФ от 08.07.2022 </w:t>
      </w:r>
      <w:r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№</w:t>
      </w: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 xml:space="preserve"> 1224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Требование к должностным лицам заказчика об отсутствии конфликта интересов применяется в новой редакции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 xml:space="preserve">Уточнили, что должностные лица заказчика не могут выступать участниками закупки или быть связанными с </w:t>
      </w:r>
      <w:proofErr w:type="spellStart"/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юрлицами</w:t>
      </w:r>
      <w:proofErr w:type="spellEnd"/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, участвующими в закупке.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 xml:space="preserve">Соответствующие изменения внесены Федеральным законом от 11.06.2022 </w:t>
      </w:r>
      <w:r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№</w:t>
      </w: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 xml:space="preserve"> 160-ФЗ.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В сведениях об исполнении контракта федеральные заказчики указывают сумму требований об уплате штрафных санкций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Правило действует, если в контракте есть условие об удержании суммы штрафных санкций из оплаты по контракту.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Также, федеральные заказчики включают в реестр контрактов информацию: - для уплаты неустоек (штрафов, пеней), предъявленных заказчиком; - о размере налогов, сборов и иных обязательных платежей в случае уменьшения суммы, подлежащей уплате заказчиком поставщику, на размер налогов, сборов и иных обязательных платежей; - о реквизитах счета поставщика, на который будет производиться оплата контракта или его отдельных этапов. Правило применяется к контрактам, сведения о заключении которых включены в реестр контрактов с 1 октября 2022 г.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 xml:space="preserve">Соответствующие изменения внесены постановлением Правительства РФ от 31.10.2022 </w:t>
      </w:r>
      <w:r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№</w:t>
      </w: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 xml:space="preserve"> 1946.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Кроме того, с 4 января 2023 года федеральные заказчики при закупках отдельных видов продукции обязаны устанавливать аванс не менее 80%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Правило применяют при закупке промышленных товаров из перечня, если при этом предусмотрен запрет на допуск иностранных товаров.</w:t>
      </w:r>
    </w:p>
    <w:p w:rsidR="004352B0" w:rsidRPr="000B41E4" w:rsidRDefault="004352B0" w:rsidP="004352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 xml:space="preserve">Соответствующие изменения внесены постановлением Правительства РФ от 24.12.2022 </w:t>
      </w:r>
      <w:r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№</w:t>
      </w:r>
      <w:r w:rsidRPr="000B41E4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 xml:space="preserve"> 2411.</w:t>
      </w:r>
    </w:p>
    <w:p w:rsidR="004352B0" w:rsidRDefault="004352B0" w:rsidP="004352B0">
      <w:pPr>
        <w:spacing w:after="0" w:line="240" w:lineRule="auto"/>
        <w:ind w:firstLine="709"/>
        <w:jc w:val="both"/>
      </w:pPr>
    </w:p>
    <w:p w:rsidR="00343C7D" w:rsidRDefault="00343C7D">
      <w:bookmarkStart w:id="0" w:name="_GoBack"/>
      <w:bookmarkEnd w:id="0"/>
    </w:p>
    <w:sectPr w:rsidR="00343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2B0"/>
    <w:rsid w:val="000472CC"/>
    <w:rsid w:val="0014214B"/>
    <w:rsid w:val="00322863"/>
    <w:rsid w:val="00343C7D"/>
    <w:rsid w:val="004352B0"/>
    <w:rsid w:val="00BD130D"/>
    <w:rsid w:val="00E5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2087</Characters>
  <Application>Microsoft Office Word</Application>
  <DocSecurity>0</DocSecurity>
  <Lines>17</Lines>
  <Paragraphs>4</Paragraphs>
  <ScaleCrop>false</ScaleCrop>
  <Company>UDITO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1</cp:revision>
  <dcterms:created xsi:type="dcterms:W3CDTF">2023-02-07T05:08:00Z</dcterms:created>
  <dcterms:modified xsi:type="dcterms:W3CDTF">2023-02-07T05:08:00Z</dcterms:modified>
</cp:coreProperties>
</file>